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6F82B346"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A75A8">
        <w:rPr>
          <w:rFonts w:ascii="Times New Roman" w:hAnsi="Times New Roman" w:cs="Times New Roman"/>
          <w:b/>
          <w:sz w:val="21"/>
          <w:lang w:val="en-GB"/>
        </w:rPr>
        <w:t>6</w:t>
      </w:r>
      <w:r w:rsidR="000F300C">
        <w:rPr>
          <w:rFonts w:ascii="Times New Roman" w:hAnsi="Times New Roman" w:cs="Times New Roman" w:hint="eastAsia"/>
          <w:b/>
          <w:sz w:val="21"/>
          <w:lang w:val="en-GB"/>
        </w:rPr>
        <w:t>bis</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44B1">
        <w:rPr>
          <w:rFonts w:ascii="Times New Roman" w:hAnsi="Times New Roman" w:cs="Times New Roman"/>
          <w:b/>
          <w:sz w:val="21"/>
          <w:lang w:val="en-GB"/>
        </w:rPr>
        <w:tab/>
      </w:r>
      <w:r w:rsidR="001944B1">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F4AEC">
        <w:rPr>
          <w:rFonts w:ascii="Times New Roman" w:hAnsi="Times New Roman" w:cs="Times New Roman"/>
          <w:b/>
          <w:sz w:val="21"/>
          <w:lang w:val="en-GB"/>
        </w:rPr>
        <w:tab/>
      </w:r>
      <w:r w:rsidR="007F4AEC">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F4AEC" w:rsidRPr="007F4AEC">
        <w:rPr>
          <w:rFonts w:ascii="Times New Roman" w:hAnsi="Times New Roman" w:cs="Times New Roman"/>
          <w:b/>
          <w:sz w:val="21"/>
          <w:lang w:eastAsia="ja-JP"/>
        </w:rPr>
        <w:t>R1-2109281</w:t>
      </w:r>
    </w:p>
    <w:bookmarkEnd w:id="0"/>
    <w:p w14:paraId="3D52DBD7" w14:textId="719524E5" w:rsidR="004B161B" w:rsidRDefault="000F300C" w:rsidP="00E418FC">
      <w:pPr>
        <w:pStyle w:val="a5"/>
        <w:jc w:val="both"/>
        <w:rPr>
          <w:rFonts w:ascii="Times New Roman" w:hAnsi="Times New Roman" w:cs="Times New Roman"/>
          <w:sz w:val="21"/>
          <w:szCs w:val="22"/>
          <w:lang w:eastAsia="ja-JP"/>
        </w:rPr>
      </w:pPr>
      <w:r w:rsidRPr="000F300C">
        <w:rPr>
          <w:rFonts w:ascii="Times New Roman" w:hAnsi="Times New Roman" w:cs="Times New Roman"/>
          <w:sz w:val="21"/>
          <w:szCs w:val="22"/>
          <w:lang w:eastAsia="ja-JP"/>
        </w:rPr>
        <w:t>e-Meeting, October 11th – 19th, 2021</w:t>
      </w:r>
    </w:p>
    <w:p w14:paraId="01B55237" w14:textId="77777777" w:rsidR="00821D55" w:rsidRPr="007A333E" w:rsidRDefault="00821D55"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Enhancements on HARQ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74061456" w:rsidR="009E7156" w:rsidRDefault="00325B82"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RAN1 #10</w:t>
      </w:r>
      <w:r w:rsidR="00B65BE3">
        <w:rPr>
          <w:rFonts w:ascii="Times New Roman" w:hAnsi="Times New Roman" w:cs="Times New Roman"/>
          <w:sz w:val="20"/>
          <w:szCs w:val="20"/>
        </w:rPr>
        <w:t>6</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sidRPr="00C24FAD">
        <w:rPr>
          <w:rFonts w:ascii="Times New Roman" w:hAnsi="Times New Roman" w:cs="Times New Roman"/>
          <w:sz w:val="20"/>
          <w:szCs w:val="20"/>
        </w:rPr>
        <w:t>enhancements on HARQ for NTN</w:t>
      </w:r>
      <w:r w:rsidR="00B65BE3">
        <w:rPr>
          <w:rFonts w:ascii="Times New Roman" w:hAnsi="Times New Roman" w:cs="Times New Roman"/>
          <w:sz w:val="20"/>
          <w:szCs w:val="20"/>
        </w:rPr>
        <w:t xml:space="preserve"> </w:t>
      </w:r>
      <w:r w:rsidR="00B65BE3">
        <w:rPr>
          <w:rFonts w:ascii="Times New Roman" w:hAnsi="Times New Roman" w:cs="Times New Roman"/>
          <w:sz w:val="20"/>
          <w:szCs w:val="20"/>
        </w:rPr>
        <w:fldChar w:fldCharType="begin"/>
      </w:r>
      <w:r w:rsidR="00B65BE3">
        <w:rPr>
          <w:rFonts w:ascii="Times New Roman" w:hAnsi="Times New Roman" w:cs="Times New Roman"/>
          <w:sz w:val="20"/>
          <w:szCs w:val="20"/>
        </w:rPr>
        <w:instrText xml:space="preserve"> REF _Ref83712416 \n \h </w:instrText>
      </w:r>
      <w:r w:rsidR="00B65BE3">
        <w:rPr>
          <w:rFonts w:ascii="Times New Roman" w:hAnsi="Times New Roman" w:cs="Times New Roman"/>
          <w:sz w:val="20"/>
          <w:szCs w:val="20"/>
        </w:rPr>
      </w:r>
      <w:r w:rsidR="00B65BE3">
        <w:rPr>
          <w:rFonts w:ascii="Times New Roman" w:hAnsi="Times New Roman" w:cs="Times New Roman"/>
          <w:sz w:val="20"/>
          <w:szCs w:val="20"/>
        </w:rPr>
        <w:fldChar w:fldCharType="separate"/>
      </w:r>
      <w:r w:rsidR="00B65BE3">
        <w:rPr>
          <w:rFonts w:ascii="Times New Roman" w:hAnsi="Times New Roman" w:cs="Times New Roman"/>
          <w:sz w:val="20"/>
          <w:szCs w:val="20"/>
        </w:rPr>
        <w:t>[1]</w:t>
      </w:r>
      <w:r w:rsidR="00B65BE3">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461BB95A" w14:textId="77777777" w:rsidR="0092758F" w:rsidRDefault="0092758F" w:rsidP="0092758F">
            <w:pPr>
              <w:rPr>
                <w:lang w:eastAsia="x-none"/>
              </w:rPr>
            </w:pPr>
            <w:r w:rsidRPr="004573E4">
              <w:rPr>
                <w:highlight w:val="green"/>
                <w:lang w:eastAsia="x-none"/>
              </w:rPr>
              <w:t>Agreement:</w:t>
            </w:r>
          </w:p>
          <w:p w14:paraId="30A28790" w14:textId="77777777" w:rsidR="0092758F" w:rsidRDefault="0092758F" w:rsidP="0092758F">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66377F4B" w14:textId="77777777" w:rsidR="0092758F" w:rsidRDefault="0092758F" w:rsidP="0092758F">
            <w:pPr>
              <w:rPr>
                <w:lang w:eastAsia="x-none"/>
              </w:rPr>
            </w:pPr>
          </w:p>
          <w:p w14:paraId="7A1B543B" w14:textId="77777777" w:rsidR="0092758F" w:rsidRDefault="0092758F" w:rsidP="0092758F">
            <w:pPr>
              <w:rPr>
                <w:lang w:eastAsia="x-none"/>
              </w:rPr>
            </w:pPr>
            <w:r w:rsidRPr="00797EDC">
              <w:rPr>
                <w:highlight w:val="green"/>
                <w:lang w:eastAsia="x-none"/>
              </w:rPr>
              <w:t>Agreement:</w:t>
            </w:r>
          </w:p>
          <w:p w14:paraId="057B6289" w14:textId="77777777" w:rsidR="0092758F" w:rsidRDefault="0092758F" w:rsidP="0092758F">
            <w:pPr>
              <w:widowControl/>
              <w:numPr>
                <w:ilvl w:val="0"/>
                <w:numId w:val="31"/>
              </w:numPr>
              <w:jc w:val="left"/>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697FC210" w14:textId="77777777" w:rsidR="0092758F" w:rsidRPr="00B666B7" w:rsidRDefault="0092758F" w:rsidP="0092758F">
            <w:pPr>
              <w:widowControl/>
              <w:numPr>
                <w:ilvl w:val="1"/>
                <w:numId w:val="31"/>
              </w:numPr>
              <w:jc w:val="left"/>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6544C4AA" w14:textId="77777777" w:rsidR="0092758F" w:rsidRPr="00B666B7" w:rsidRDefault="0092758F" w:rsidP="0092758F">
            <w:pPr>
              <w:widowControl/>
              <w:numPr>
                <w:ilvl w:val="1"/>
                <w:numId w:val="31"/>
              </w:numPr>
              <w:jc w:val="left"/>
              <w:rPr>
                <w:bCs/>
                <w:lang w:eastAsia="x-none"/>
              </w:rPr>
            </w:pPr>
            <w:r w:rsidRPr="00B666B7">
              <w:rPr>
                <w:bCs/>
                <w:lang w:eastAsia="x-none"/>
              </w:rPr>
              <w:t>Option-2: The UE will report NACK/ACK for the feedback-disabled HARQ process depending on the decoding results of corresponding PDSCH</w:t>
            </w:r>
          </w:p>
          <w:p w14:paraId="1A399A55" w14:textId="77777777" w:rsidR="0092758F" w:rsidRPr="00B666B7" w:rsidRDefault="0092758F" w:rsidP="0092758F">
            <w:pPr>
              <w:widowControl/>
              <w:numPr>
                <w:ilvl w:val="0"/>
                <w:numId w:val="31"/>
              </w:numPr>
              <w:jc w:val="left"/>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2EE269EC" w14:textId="77777777" w:rsidR="0092758F" w:rsidRPr="001B3574" w:rsidRDefault="0092758F" w:rsidP="0092758F"/>
          <w:p w14:paraId="3F8CE3DB" w14:textId="77777777" w:rsidR="0092758F" w:rsidRDefault="0092758F" w:rsidP="0092758F">
            <w:pPr>
              <w:rPr>
                <w:lang w:eastAsia="x-none"/>
              </w:rPr>
            </w:pPr>
            <w:r w:rsidRPr="00EB7804">
              <w:rPr>
                <w:highlight w:val="green"/>
                <w:lang w:eastAsia="x-none"/>
              </w:rPr>
              <w:t>Agreement:</w:t>
            </w:r>
          </w:p>
          <w:p w14:paraId="1B0E3056" w14:textId="77777777" w:rsidR="0092758F" w:rsidRDefault="0092758F" w:rsidP="0092758F">
            <w:pPr>
              <w:rPr>
                <w:lang w:eastAsia="x-none"/>
              </w:rPr>
            </w:pPr>
            <w:r>
              <w:rPr>
                <w:lang w:eastAsia="x-none"/>
              </w:rPr>
              <w:t>For enhancement on the HARQ process indication, one of following options for DCI 0-0/1-0 can be considered:</w:t>
            </w:r>
          </w:p>
          <w:p w14:paraId="0A611CAD" w14:textId="77777777" w:rsidR="0092758F" w:rsidRDefault="0092758F" w:rsidP="0092758F">
            <w:pPr>
              <w:widowControl/>
              <w:numPr>
                <w:ilvl w:val="0"/>
                <w:numId w:val="30"/>
              </w:numPr>
              <w:jc w:val="left"/>
              <w:rPr>
                <w:lang w:eastAsia="x-none"/>
              </w:rPr>
            </w:pPr>
            <w:r>
              <w:rPr>
                <w:lang w:eastAsia="x-none"/>
              </w:rPr>
              <w:t>Option 2: Reusing one bit from other bit field</w:t>
            </w:r>
          </w:p>
          <w:p w14:paraId="4A95CC9F" w14:textId="77777777" w:rsidR="0092758F" w:rsidRDefault="0092758F" w:rsidP="0092758F">
            <w:pPr>
              <w:widowControl/>
              <w:numPr>
                <w:ilvl w:val="0"/>
                <w:numId w:val="30"/>
              </w:numPr>
              <w:jc w:val="left"/>
              <w:rPr>
                <w:lang w:eastAsia="x-none"/>
              </w:rPr>
            </w:pPr>
            <w:r>
              <w:rPr>
                <w:lang w:eastAsia="x-none"/>
              </w:rPr>
              <w:t>Option 4: No enhancement</w:t>
            </w:r>
          </w:p>
          <w:p w14:paraId="6FD7DD4E" w14:textId="77777777" w:rsidR="0092758F" w:rsidRDefault="0092758F" w:rsidP="0092758F">
            <w:pPr>
              <w:rPr>
                <w:lang w:eastAsia="x-none"/>
              </w:rPr>
            </w:pPr>
          </w:p>
          <w:p w14:paraId="4751E89B" w14:textId="77777777" w:rsidR="0092758F" w:rsidRDefault="0092758F" w:rsidP="0092758F">
            <w:pPr>
              <w:rPr>
                <w:lang w:eastAsia="x-none"/>
              </w:rPr>
            </w:pPr>
            <w:r w:rsidRPr="00EB7804">
              <w:rPr>
                <w:highlight w:val="green"/>
                <w:lang w:eastAsia="x-none"/>
              </w:rPr>
              <w:t>Agreement:</w:t>
            </w:r>
          </w:p>
          <w:p w14:paraId="2C55521C" w14:textId="77777777" w:rsidR="0092758F" w:rsidRDefault="0092758F" w:rsidP="0092758F">
            <w:pPr>
              <w:rPr>
                <w:lang w:eastAsia="x-none"/>
              </w:rPr>
            </w:pPr>
            <w:r>
              <w:rPr>
                <w:lang w:eastAsia="x-none"/>
              </w:rPr>
              <w:t>For Type-1 HARQ codebook, if only DCI carrying feedback-disabled HARQ process is detected by UE, one of following options should be supported:</w:t>
            </w:r>
          </w:p>
          <w:p w14:paraId="603BC0CE" w14:textId="77777777" w:rsidR="0092758F" w:rsidRDefault="0092758F" w:rsidP="0092758F">
            <w:pPr>
              <w:widowControl/>
              <w:numPr>
                <w:ilvl w:val="0"/>
                <w:numId w:val="32"/>
              </w:numPr>
              <w:jc w:val="left"/>
              <w:rPr>
                <w:lang w:eastAsia="x-none"/>
              </w:rPr>
            </w:pPr>
            <w:r>
              <w:rPr>
                <w:lang w:eastAsia="x-none"/>
              </w:rPr>
              <w:t>Option-1: The UE’s behavior is same as the case if DCIs carrying the feedback-disabled and feedback-enabled HARQ processes are detected by UE</w:t>
            </w:r>
          </w:p>
          <w:p w14:paraId="6F60875C" w14:textId="77777777" w:rsidR="0092758F" w:rsidRDefault="0092758F" w:rsidP="0092758F">
            <w:pPr>
              <w:widowControl/>
              <w:numPr>
                <w:ilvl w:val="0"/>
                <w:numId w:val="32"/>
              </w:numPr>
              <w:jc w:val="left"/>
              <w:rPr>
                <w:lang w:eastAsia="x-none"/>
              </w:rPr>
            </w:pPr>
            <w:r>
              <w:rPr>
                <w:lang w:eastAsia="x-none"/>
              </w:rPr>
              <w:t>Option-2: The UE should skip the codebook feedback at least when the feedback is carried by PUCCH</w:t>
            </w:r>
          </w:p>
          <w:p w14:paraId="6535BD2B" w14:textId="77777777" w:rsidR="0092758F" w:rsidRDefault="0092758F" w:rsidP="0092758F">
            <w:pPr>
              <w:widowControl/>
              <w:numPr>
                <w:ilvl w:val="1"/>
                <w:numId w:val="32"/>
              </w:numPr>
              <w:jc w:val="left"/>
              <w:rPr>
                <w:lang w:eastAsia="x-none"/>
              </w:rPr>
            </w:pPr>
            <w:r>
              <w:rPr>
                <w:lang w:eastAsia="x-none"/>
              </w:rPr>
              <w:t xml:space="preserve">FFS: the case that feedback is carried by PUSCH. </w:t>
            </w:r>
          </w:p>
          <w:p w14:paraId="59A7186D" w14:textId="77777777" w:rsidR="0092758F" w:rsidRDefault="0092758F" w:rsidP="0092758F">
            <w:pPr>
              <w:rPr>
                <w:lang w:eastAsia="x-none"/>
              </w:rPr>
            </w:pPr>
          </w:p>
          <w:p w14:paraId="7A60E676" w14:textId="77777777" w:rsidR="0092758F" w:rsidRDefault="0092758F" w:rsidP="0092758F">
            <w:pPr>
              <w:rPr>
                <w:lang w:eastAsia="x-none"/>
              </w:rPr>
            </w:pPr>
            <w:r w:rsidRPr="00EB7804">
              <w:rPr>
                <w:highlight w:val="green"/>
                <w:lang w:eastAsia="x-none"/>
              </w:rPr>
              <w:t>Agreement:</w:t>
            </w:r>
            <w:r>
              <w:rPr>
                <w:lang w:eastAsia="x-none"/>
              </w:rPr>
              <w:t xml:space="preserve"> </w:t>
            </w:r>
          </w:p>
          <w:p w14:paraId="7276270A" w14:textId="77777777" w:rsidR="0092758F" w:rsidRDefault="0092758F" w:rsidP="0092758F">
            <w:pPr>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39C4934F" w14:textId="77777777" w:rsidR="0092758F" w:rsidRDefault="0092758F" w:rsidP="0092758F">
            <w:pPr>
              <w:widowControl/>
              <w:numPr>
                <w:ilvl w:val="0"/>
                <w:numId w:val="33"/>
              </w:numPr>
              <w:jc w:val="left"/>
              <w:rPr>
                <w:lang w:eastAsia="x-none"/>
              </w:rPr>
            </w:pPr>
            <w:r>
              <w:rPr>
                <w:lang w:eastAsia="x-none"/>
              </w:rPr>
              <w:t>FFS: X = 8, 16 or 32</w:t>
            </w:r>
          </w:p>
          <w:p w14:paraId="45540E19" w14:textId="77777777" w:rsidR="0092758F" w:rsidRDefault="0092758F" w:rsidP="0092758F">
            <w:pPr>
              <w:rPr>
                <w:lang w:eastAsia="x-none"/>
              </w:rPr>
            </w:pPr>
          </w:p>
          <w:p w14:paraId="44ADAB1A" w14:textId="77777777" w:rsidR="0092758F" w:rsidRDefault="0092758F" w:rsidP="0092758F">
            <w:pPr>
              <w:rPr>
                <w:lang w:eastAsia="x-none"/>
              </w:rPr>
            </w:pPr>
            <w:r>
              <w:rPr>
                <w:lang w:eastAsia="x-none"/>
              </w:rPr>
              <w:t>From GTW session:</w:t>
            </w:r>
          </w:p>
          <w:p w14:paraId="5589CC00" w14:textId="77777777" w:rsidR="0092758F" w:rsidRDefault="0092758F" w:rsidP="0092758F">
            <w:pPr>
              <w:rPr>
                <w:lang w:eastAsia="x-none"/>
              </w:rPr>
            </w:pPr>
            <w:r w:rsidRPr="006E729D">
              <w:rPr>
                <w:highlight w:val="green"/>
                <w:lang w:eastAsia="x-none"/>
              </w:rPr>
              <w:t>Agreement:</w:t>
            </w:r>
          </w:p>
          <w:p w14:paraId="226407C0" w14:textId="77777777" w:rsidR="0092758F" w:rsidRPr="006E729D" w:rsidRDefault="0092758F" w:rsidP="0092758F">
            <w:pPr>
              <w:adjustRightInd w:val="0"/>
              <w:snapToGrid w:val="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728A0BDE" w14:textId="77777777" w:rsidR="0092758F" w:rsidRPr="006E729D" w:rsidRDefault="0092758F" w:rsidP="0092758F">
            <w:pPr>
              <w:widowControl/>
              <w:numPr>
                <w:ilvl w:val="0"/>
                <w:numId w:val="31"/>
              </w:numPr>
              <w:adjustRightInd w:val="0"/>
              <w:snapToGrid w:val="0"/>
              <w:jc w:val="left"/>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235DADDF" w14:textId="25CF5252" w:rsidR="0092758F" w:rsidRPr="0092758F" w:rsidRDefault="0092758F" w:rsidP="0045781A">
            <w:pPr>
              <w:widowControl/>
              <w:numPr>
                <w:ilvl w:val="0"/>
                <w:numId w:val="31"/>
              </w:numPr>
              <w:adjustRightInd w:val="0"/>
              <w:snapToGrid w:val="0"/>
              <w:jc w:val="left"/>
              <w:rPr>
                <w:bCs/>
              </w:rPr>
            </w:pPr>
            <w:r w:rsidRPr="006E729D">
              <w:rPr>
                <w:bCs/>
              </w:rPr>
              <w:t xml:space="preserve">Option-2: The C-DAI and T-DAI are ignored by the UE regardless of the value </w:t>
            </w:r>
            <w:r w:rsidRPr="006E729D">
              <w:t>for Type 2 codebook generation.</w:t>
            </w:r>
          </w:p>
        </w:tc>
      </w:tr>
    </w:tbl>
    <w:p w14:paraId="7B3ED7C5" w14:textId="1EC87B1B" w:rsidR="00E90217"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45BB9">
        <w:rPr>
          <w:rFonts w:ascii="Times New Roman" w:hAnsi="Times New Roman" w:cs="Times New Roman"/>
          <w:bCs/>
          <w:iCs/>
          <w:sz w:val="20"/>
          <w:szCs w:val="20"/>
        </w:rPr>
        <w:t xml:space="preserve">related issues on </w:t>
      </w:r>
      <w:r w:rsidR="00E90217" w:rsidRPr="00C24FAD">
        <w:rPr>
          <w:rFonts w:ascii="Times New Roman" w:hAnsi="Times New Roman" w:cs="Times New Roman"/>
          <w:bCs/>
          <w:iCs/>
          <w:sz w:val="20"/>
          <w:szCs w:val="20"/>
        </w:rPr>
        <w:t>enhancements on HARQ for NTN.</w:t>
      </w:r>
    </w:p>
    <w:p w14:paraId="59773745" w14:textId="4D902AC8" w:rsidR="00AA3F87" w:rsidRDefault="00AA3F87" w:rsidP="00AA3F87">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1B9C0D3B" w14:textId="645EE07C" w:rsidR="0092758F" w:rsidRPr="00AE4415" w:rsidRDefault="00AE4415" w:rsidP="00AE4415">
      <w:pPr>
        <w:pStyle w:val="2"/>
        <w:spacing w:before="120" w:after="120"/>
      </w:pPr>
      <w:r w:rsidRPr="00AE4415">
        <w:t>Issue-1</w:t>
      </w:r>
      <w:r>
        <w:t>:</w:t>
      </w:r>
      <w:r w:rsidRPr="00AE4415">
        <w:t xml:space="preserve"> Enhanced HARQ process ID indication</w:t>
      </w:r>
    </w:p>
    <w:p w14:paraId="4D6805ED" w14:textId="699BA4B5" w:rsidR="0050066E" w:rsidRDefault="0050066E" w:rsidP="0050066E">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#106-e meeting, agreements were achieved on e</w:t>
      </w:r>
      <w:r w:rsidRPr="00192C0A">
        <w:rPr>
          <w:rFonts w:ascii="Times New Roman" w:hAnsi="Times New Roman" w:cs="Times New Roman"/>
          <w:sz w:val="20"/>
          <w:szCs w:val="20"/>
        </w:rPr>
        <w:t>nhanced HARQ process ID indication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_Ref83712416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17194" w14:paraId="1FEE26EF" w14:textId="77777777" w:rsidTr="00317194">
        <w:tc>
          <w:tcPr>
            <w:tcW w:w="9962" w:type="dxa"/>
          </w:tcPr>
          <w:p w14:paraId="35E68FE7" w14:textId="77777777" w:rsidR="00317194" w:rsidRDefault="00317194" w:rsidP="00317194">
            <w:pPr>
              <w:rPr>
                <w:lang w:eastAsia="x-none"/>
              </w:rPr>
            </w:pPr>
            <w:r w:rsidRPr="004573E4">
              <w:rPr>
                <w:highlight w:val="green"/>
                <w:lang w:eastAsia="x-none"/>
              </w:rPr>
              <w:t>Agreement:</w:t>
            </w:r>
          </w:p>
          <w:p w14:paraId="692B73E5" w14:textId="77777777" w:rsidR="00317194" w:rsidRDefault="00317194" w:rsidP="00317194">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75090FDA" w14:textId="77777777" w:rsidR="00317194" w:rsidRDefault="00317194" w:rsidP="0092758F">
            <w:pPr>
              <w:spacing w:beforeLines="50" w:before="120" w:afterLines="50" w:after="120"/>
              <w:rPr>
                <w:bCs/>
                <w:iCs/>
              </w:rPr>
            </w:pPr>
          </w:p>
          <w:p w14:paraId="0DC94063" w14:textId="77777777" w:rsidR="00317194" w:rsidRDefault="00317194" w:rsidP="00317194">
            <w:pPr>
              <w:rPr>
                <w:lang w:eastAsia="x-none"/>
              </w:rPr>
            </w:pPr>
            <w:r w:rsidRPr="00EB7804">
              <w:rPr>
                <w:highlight w:val="green"/>
                <w:lang w:eastAsia="x-none"/>
              </w:rPr>
              <w:t>Agreement:</w:t>
            </w:r>
          </w:p>
          <w:p w14:paraId="7CB7DA72" w14:textId="77777777" w:rsidR="00317194" w:rsidRDefault="00317194" w:rsidP="00317194">
            <w:pPr>
              <w:rPr>
                <w:lang w:eastAsia="x-none"/>
              </w:rPr>
            </w:pPr>
            <w:r>
              <w:rPr>
                <w:lang w:eastAsia="x-none"/>
              </w:rPr>
              <w:lastRenderedPageBreak/>
              <w:t>For enhancement on the HARQ process indication, one of following options for DCI 0-0/1-0 can be considered:</w:t>
            </w:r>
          </w:p>
          <w:p w14:paraId="3444485E" w14:textId="77777777" w:rsidR="00317194" w:rsidRDefault="00317194" w:rsidP="00317194">
            <w:pPr>
              <w:widowControl/>
              <w:numPr>
                <w:ilvl w:val="0"/>
                <w:numId w:val="30"/>
              </w:numPr>
              <w:jc w:val="left"/>
              <w:rPr>
                <w:lang w:eastAsia="x-none"/>
              </w:rPr>
            </w:pPr>
            <w:r>
              <w:rPr>
                <w:lang w:eastAsia="x-none"/>
              </w:rPr>
              <w:t>Option 2: Reusing one bit from other bit field</w:t>
            </w:r>
          </w:p>
          <w:p w14:paraId="10D6EA7B" w14:textId="58EF659B" w:rsidR="00317194" w:rsidRPr="00EA59AC" w:rsidRDefault="00317194" w:rsidP="00EA59AC">
            <w:pPr>
              <w:widowControl/>
              <w:numPr>
                <w:ilvl w:val="0"/>
                <w:numId w:val="30"/>
              </w:numPr>
              <w:jc w:val="left"/>
              <w:rPr>
                <w:lang w:eastAsia="x-none"/>
              </w:rPr>
            </w:pPr>
            <w:r>
              <w:rPr>
                <w:lang w:eastAsia="x-none"/>
              </w:rPr>
              <w:t>Option 4: No enhancement</w:t>
            </w:r>
          </w:p>
        </w:tc>
      </w:tr>
    </w:tbl>
    <w:p w14:paraId="16984DA1" w14:textId="6BE6C851" w:rsidR="00B2027E" w:rsidRDefault="00AD2575" w:rsidP="00B2027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F</w:t>
      </w:r>
      <w:r w:rsidRPr="00381EA5">
        <w:rPr>
          <w:rFonts w:ascii="Times New Roman" w:hAnsi="Times New Roman" w:cs="Times New Roman"/>
          <w:sz w:val="20"/>
          <w:szCs w:val="20"/>
        </w:rPr>
        <w:t>or DCI 0-</w:t>
      </w:r>
      <w:r>
        <w:rPr>
          <w:rFonts w:ascii="Times New Roman" w:hAnsi="Times New Roman" w:cs="Times New Roman"/>
          <w:sz w:val="20"/>
          <w:szCs w:val="20"/>
        </w:rPr>
        <w:t>0</w:t>
      </w:r>
      <w:r w:rsidRPr="00381EA5">
        <w:rPr>
          <w:rFonts w:ascii="Times New Roman" w:hAnsi="Times New Roman" w:cs="Times New Roman"/>
          <w:sz w:val="20"/>
          <w:szCs w:val="20"/>
        </w:rPr>
        <w:t>/1-</w:t>
      </w:r>
      <w:r>
        <w:rPr>
          <w:rFonts w:ascii="Times New Roman" w:hAnsi="Times New Roman" w:cs="Times New Roman"/>
          <w:sz w:val="20"/>
          <w:szCs w:val="20"/>
        </w:rPr>
        <w:t>0, Option 4 is preferred</w:t>
      </w:r>
      <w:r w:rsidR="00B2027E">
        <w:rPr>
          <w:rFonts w:ascii="Times New Roman" w:hAnsi="Times New Roman" w:cs="Times New Roman"/>
          <w:sz w:val="20"/>
          <w:szCs w:val="20"/>
        </w:rPr>
        <w:t>,</w:t>
      </w:r>
      <w:r>
        <w:rPr>
          <w:rFonts w:ascii="Times New Roman" w:hAnsi="Times New Roman" w:cs="Times New Roman"/>
          <w:sz w:val="20"/>
          <w:szCs w:val="20"/>
        </w:rPr>
        <w:t xml:space="preserve"> </w:t>
      </w:r>
      <w:r w:rsidR="00B2027E">
        <w:rPr>
          <w:rFonts w:ascii="Times New Roman" w:hAnsi="Times New Roman" w:cs="Times New Roman"/>
          <w:sz w:val="20"/>
          <w:szCs w:val="20"/>
        </w:rPr>
        <w:t xml:space="preserve">since for fallback DCI which is temporarily used </w:t>
      </w:r>
      <w:r w:rsidR="00B2027E" w:rsidRPr="0007346E">
        <w:rPr>
          <w:rFonts w:ascii="Times New Roman" w:hAnsi="Times New Roman" w:cs="Times New Roman"/>
          <w:sz w:val="20"/>
          <w:szCs w:val="20"/>
        </w:rPr>
        <w:t>in initial access</w:t>
      </w:r>
      <w:r w:rsidR="00B2027E">
        <w:rPr>
          <w:rFonts w:ascii="Times New Roman" w:hAnsi="Times New Roman" w:cs="Times New Roman"/>
          <w:sz w:val="20"/>
          <w:szCs w:val="20"/>
        </w:rPr>
        <w:t xml:space="preserve"> procedure and RRC reconfiguration procedure, </w:t>
      </w:r>
      <w:r w:rsidR="00B2027E" w:rsidRPr="00DC4D83">
        <w:rPr>
          <w:rFonts w:ascii="Times New Roman" w:hAnsi="Times New Roman" w:cs="Times New Roman"/>
          <w:sz w:val="20"/>
          <w:szCs w:val="20"/>
        </w:rPr>
        <w:t xml:space="preserve">current 4 bits </w:t>
      </w:r>
      <w:r w:rsidR="00B2027E">
        <w:rPr>
          <w:rFonts w:ascii="Times New Roman" w:hAnsi="Times New Roman" w:cs="Times New Roman"/>
          <w:sz w:val="20"/>
          <w:szCs w:val="20"/>
        </w:rPr>
        <w:t>seems</w:t>
      </w:r>
      <w:r w:rsidR="00B2027E" w:rsidRPr="00DC4D83">
        <w:rPr>
          <w:rFonts w:ascii="Times New Roman" w:hAnsi="Times New Roman" w:cs="Times New Roman"/>
          <w:sz w:val="20"/>
          <w:szCs w:val="20"/>
        </w:rPr>
        <w:t xml:space="preserve"> enough</w:t>
      </w:r>
      <w:r w:rsidR="00B2027E">
        <w:rPr>
          <w:rFonts w:ascii="Times New Roman" w:hAnsi="Times New Roman" w:cs="Times New Roman"/>
          <w:sz w:val="20"/>
          <w:szCs w:val="20"/>
        </w:rPr>
        <w:t>.</w:t>
      </w:r>
    </w:p>
    <w:p w14:paraId="38B55671" w14:textId="77777777" w:rsidR="00367804" w:rsidRDefault="009B6198" w:rsidP="009B619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9B6198">
        <w:rPr>
          <w:rFonts w:ascii="Times New Roman" w:hAnsi="Times New Roman" w:cs="Times New Roman"/>
          <w:bCs/>
          <w:sz w:val="20"/>
          <w:szCs w:val="20"/>
        </w:rPr>
        <w:t>For HARQ process indication</w:t>
      </w:r>
      <w:r>
        <w:rPr>
          <w:rFonts w:ascii="Times New Roman" w:hAnsi="Times New Roman" w:cs="Times New Roman"/>
          <w:bCs/>
          <w:sz w:val="20"/>
          <w:szCs w:val="20"/>
        </w:rPr>
        <w:t xml:space="preserve">, </w:t>
      </w:r>
      <w:r w:rsidR="00186C91">
        <w:rPr>
          <w:rFonts w:ascii="Times New Roman" w:hAnsi="Times New Roman" w:cs="Times New Roman"/>
          <w:bCs/>
          <w:sz w:val="20"/>
          <w:szCs w:val="20"/>
        </w:rPr>
        <w:t xml:space="preserve">support </w:t>
      </w:r>
      <w:r w:rsidR="00C339D4">
        <w:rPr>
          <w:rFonts w:ascii="Times New Roman" w:hAnsi="Times New Roman" w:cs="Times New Roman"/>
          <w:bCs/>
          <w:sz w:val="20"/>
          <w:szCs w:val="20"/>
        </w:rPr>
        <w:t>O</w:t>
      </w:r>
      <w:r w:rsidR="00186C91">
        <w:rPr>
          <w:rFonts w:ascii="Times New Roman" w:hAnsi="Times New Roman" w:cs="Times New Roman"/>
          <w:bCs/>
          <w:sz w:val="20"/>
          <w:szCs w:val="20"/>
        </w:rPr>
        <w:t xml:space="preserve">ption 4 (i.e., </w:t>
      </w:r>
      <w:r w:rsidR="00ED7A0A">
        <w:rPr>
          <w:rFonts w:ascii="Times New Roman" w:hAnsi="Times New Roman" w:cs="Times New Roman"/>
          <w:bCs/>
          <w:sz w:val="20"/>
          <w:szCs w:val="20"/>
        </w:rPr>
        <w:t>n</w:t>
      </w:r>
      <w:r w:rsidR="00ED7A0A" w:rsidRPr="00ED7A0A">
        <w:rPr>
          <w:rFonts w:ascii="Times New Roman" w:hAnsi="Times New Roman" w:cs="Times New Roman"/>
          <w:bCs/>
          <w:sz w:val="20"/>
          <w:szCs w:val="20"/>
        </w:rPr>
        <w:t>o enhancement</w:t>
      </w:r>
      <w:r w:rsidR="00186C91">
        <w:rPr>
          <w:rFonts w:ascii="Times New Roman" w:hAnsi="Times New Roman" w:cs="Times New Roman"/>
          <w:bCs/>
          <w:sz w:val="20"/>
          <w:szCs w:val="20"/>
        </w:rPr>
        <w:t>)</w:t>
      </w:r>
      <w:r w:rsidR="001A7D4A" w:rsidRPr="001A7D4A">
        <w:rPr>
          <w:rFonts w:ascii="Times New Roman" w:hAnsi="Times New Roman" w:cs="Times New Roman"/>
          <w:bCs/>
          <w:sz w:val="20"/>
          <w:szCs w:val="20"/>
        </w:rPr>
        <w:t xml:space="preserve"> </w:t>
      </w:r>
      <w:r w:rsidR="001A7D4A" w:rsidRPr="009B6198">
        <w:rPr>
          <w:rFonts w:ascii="Times New Roman" w:hAnsi="Times New Roman" w:cs="Times New Roman"/>
          <w:bCs/>
          <w:sz w:val="20"/>
          <w:szCs w:val="20"/>
        </w:rPr>
        <w:t>for DCI 0-0/1-0</w:t>
      </w:r>
      <w:r w:rsidR="005C37D0">
        <w:rPr>
          <w:rFonts w:ascii="Times New Roman" w:hAnsi="Times New Roman" w:cs="Times New Roman"/>
          <w:bCs/>
          <w:sz w:val="20"/>
          <w:szCs w:val="20"/>
        </w:rPr>
        <w:t xml:space="preserve">, i.e., </w:t>
      </w:r>
    </w:p>
    <w:p w14:paraId="014E6115" w14:textId="6A49BBCF" w:rsidR="009B6198" w:rsidRPr="00367804" w:rsidRDefault="00B17B42" w:rsidP="00367804">
      <w:pPr>
        <w:pStyle w:val="aff3"/>
        <w:numPr>
          <w:ilvl w:val="0"/>
          <w:numId w:val="43"/>
        </w:numPr>
        <w:spacing w:before="120" w:after="120"/>
        <w:ind w:firstLineChars="0"/>
        <w:rPr>
          <w:rFonts w:cs="Times New Roman"/>
          <w:bCs/>
          <w:sz w:val="20"/>
          <w:szCs w:val="20"/>
        </w:rPr>
      </w:pPr>
      <w:r>
        <w:rPr>
          <w:rFonts w:cs="Times New Roman"/>
          <w:bCs/>
          <w:sz w:val="20"/>
          <w:szCs w:val="20"/>
        </w:rPr>
        <w:t>K</w:t>
      </w:r>
      <w:r w:rsidR="00B54F9C" w:rsidRPr="00367804">
        <w:rPr>
          <w:rFonts w:cs="Times New Roman"/>
          <w:bCs/>
          <w:sz w:val="20"/>
          <w:szCs w:val="20"/>
        </w:rPr>
        <w:t>eep the HARQ process ID field up to 4 bits unchanged</w:t>
      </w:r>
      <w:r w:rsidR="00800D9E" w:rsidRPr="00367804">
        <w:rPr>
          <w:rFonts w:cs="Times New Roman"/>
          <w:bCs/>
          <w:sz w:val="20"/>
          <w:szCs w:val="20"/>
        </w:rPr>
        <w:t xml:space="preserve"> for DCI 0-0/1-0</w:t>
      </w:r>
      <w:r w:rsidR="00B54F9C" w:rsidRPr="00367804">
        <w:rPr>
          <w:rFonts w:cs="Times New Roman"/>
          <w:bCs/>
          <w:sz w:val="20"/>
          <w:szCs w:val="20"/>
        </w:rPr>
        <w:t>.</w:t>
      </w:r>
    </w:p>
    <w:p w14:paraId="28CF525A" w14:textId="3F206899" w:rsidR="004E2F7A" w:rsidRPr="004E2F7A" w:rsidRDefault="004E2F7A" w:rsidP="004E2F7A">
      <w:pPr>
        <w:pStyle w:val="2"/>
        <w:spacing w:before="120" w:after="120"/>
      </w:pPr>
      <w:r w:rsidRPr="004E2F7A">
        <w:t>Issue-2</w:t>
      </w:r>
      <w:r>
        <w:t>:</w:t>
      </w:r>
      <w:r w:rsidRPr="004E2F7A">
        <w:t xml:space="preserve"> HARQ codebook enhancements</w:t>
      </w:r>
    </w:p>
    <w:p w14:paraId="68CB4ECB" w14:textId="2F39F953" w:rsidR="007457DB" w:rsidRPr="007457DB" w:rsidRDefault="007457DB" w:rsidP="007457DB">
      <w:pPr>
        <w:pStyle w:val="3"/>
      </w:pPr>
      <w:r w:rsidRPr="007457DB">
        <w:t>Enhancement on Type-1 Codebook (Semi-static codebook)</w:t>
      </w:r>
    </w:p>
    <w:p w14:paraId="7E285D37" w14:textId="79E4B915" w:rsidR="009F5956" w:rsidRDefault="009F5956" w:rsidP="009F5956">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#106-e meeting, agreements were achieved on </w:t>
      </w:r>
      <w:r w:rsidR="00542262" w:rsidRPr="00542262">
        <w:rPr>
          <w:rFonts w:ascii="Times New Roman" w:hAnsi="Times New Roman" w:cs="Times New Roman"/>
          <w:sz w:val="20"/>
          <w:szCs w:val="20"/>
        </w:rPr>
        <w:t>Type-1 Codebook</w:t>
      </w:r>
      <w:r w:rsidR="00542262">
        <w:rPr>
          <w:rFonts w:ascii="Times New Roman" w:hAnsi="Times New Roman" w:cs="Times New Roman"/>
          <w:sz w:val="20"/>
          <w:szCs w:val="20"/>
        </w:rPr>
        <w:t xml:space="preserve"> enhanceme</w:t>
      </w:r>
      <w:r w:rsidR="009E27F0">
        <w:rPr>
          <w:rFonts w:ascii="Times New Roman" w:hAnsi="Times New Roman" w:cs="Times New Roman"/>
          <w:sz w:val="20"/>
          <w:szCs w:val="20"/>
        </w:rPr>
        <w:t>n</w:t>
      </w:r>
      <w:r w:rsidR="00542262">
        <w:rPr>
          <w:rFonts w:ascii="Times New Roman" w:hAnsi="Times New Roman" w:cs="Times New Roman"/>
          <w:sz w:val="20"/>
          <w:szCs w:val="20"/>
        </w:rPr>
        <w:t>t</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_Ref83712416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1362F" w14:paraId="5B4E24DB" w14:textId="77777777" w:rsidTr="0001362F">
        <w:tc>
          <w:tcPr>
            <w:tcW w:w="9962" w:type="dxa"/>
          </w:tcPr>
          <w:p w14:paraId="5AAD0F17" w14:textId="77777777" w:rsidR="009443CF" w:rsidRDefault="009443CF" w:rsidP="009443CF">
            <w:pPr>
              <w:rPr>
                <w:lang w:eastAsia="x-none"/>
              </w:rPr>
            </w:pPr>
            <w:r w:rsidRPr="00797EDC">
              <w:rPr>
                <w:highlight w:val="green"/>
                <w:lang w:eastAsia="x-none"/>
              </w:rPr>
              <w:t>Agreement:</w:t>
            </w:r>
          </w:p>
          <w:p w14:paraId="3C28BD52" w14:textId="77777777" w:rsidR="009443CF" w:rsidRDefault="009443CF" w:rsidP="009443CF">
            <w:pPr>
              <w:widowControl/>
              <w:numPr>
                <w:ilvl w:val="0"/>
                <w:numId w:val="31"/>
              </w:numPr>
              <w:jc w:val="left"/>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01F3D613" w14:textId="77777777" w:rsidR="009443CF" w:rsidRPr="00B666B7" w:rsidRDefault="009443CF" w:rsidP="009443CF">
            <w:pPr>
              <w:widowControl/>
              <w:numPr>
                <w:ilvl w:val="1"/>
                <w:numId w:val="31"/>
              </w:numPr>
              <w:jc w:val="left"/>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02683DDF" w14:textId="77777777" w:rsidR="009443CF" w:rsidRPr="00B666B7" w:rsidRDefault="009443CF" w:rsidP="009443CF">
            <w:pPr>
              <w:widowControl/>
              <w:numPr>
                <w:ilvl w:val="1"/>
                <w:numId w:val="31"/>
              </w:numPr>
              <w:jc w:val="left"/>
              <w:rPr>
                <w:bCs/>
                <w:lang w:eastAsia="x-none"/>
              </w:rPr>
            </w:pPr>
            <w:r w:rsidRPr="00B666B7">
              <w:rPr>
                <w:bCs/>
                <w:lang w:eastAsia="x-none"/>
              </w:rPr>
              <w:t>Option-2: The UE will report NACK/ACK for the feedback-disabled HARQ process depending on the decoding results of corresponding PDSCH</w:t>
            </w:r>
          </w:p>
          <w:p w14:paraId="79ACC2CB" w14:textId="77777777" w:rsidR="009443CF" w:rsidRDefault="009443CF" w:rsidP="007E00FD">
            <w:pPr>
              <w:widowControl/>
              <w:numPr>
                <w:ilvl w:val="0"/>
                <w:numId w:val="31"/>
              </w:numPr>
              <w:jc w:val="left"/>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3EDC9FD5" w14:textId="77777777" w:rsidR="001822A1" w:rsidRDefault="001822A1" w:rsidP="001822A1">
            <w:pPr>
              <w:widowControl/>
              <w:jc w:val="left"/>
              <w:rPr>
                <w:lang w:eastAsia="x-none"/>
              </w:rPr>
            </w:pPr>
          </w:p>
          <w:p w14:paraId="3A0FD6DB" w14:textId="77777777" w:rsidR="001822A1" w:rsidRDefault="001822A1" w:rsidP="001822A1">
            <w:pPr>
              <w:rPr>
                <w:lang w:eastAsia="x-none"/>
              </w:rPr>
            </w:pPr>
            <w:r w:rsidRPr="00EB7804">
              <w:rPr>
                <w:highlight w:val="green"/>
                <w:lang w:eastAsia="x-none"/>
              </w:rPr>
              <w:t>Agreement:</w:t>
            </w:r>
          </w:p>
          <w:p w14:paraId="0CB25B77" w14:textId="77777777" w:rsidR="001822A1" w:rsidRDefault="001822A1" w:rsidP="001822A1">
            <w:pPr>
              <w:rPr>
                <w:lang w:eastAsia="x-none"/>
              </w:rPr>
            </w:pPr>
            <w:r>
              <w:rPr>
                <w:lang w:eastAsia="x-none"/>
              </w:rPr>
              <w:t>For Type-1 HARQ codebook, if only DCI carrying feedback-disabled HARQ process is detected by UE, one of following options should be supported:</w:t>
            </w:r>
          </w:p>
          <w:p w14:paraId="316B97C8" w14:textId="77777777" w:rsidR="001822A1" w:rsidRDefault="001822A1" w:rsidP="001822A1">
            <w:pPr>
              <w:widowControl/>
              <w:numPr>
                <w:ilvl w:val="0"/>
                <w:numId w:val="32"/>
              </w:numPr>
              <w:jc w:val="left"/>
              <w:rPr>
                <w:lang w:eastAsia="x-none"/>
              </w:rPr>
            </w:pPr>
            <w:r>
              <w:rPr>
                <w:lang w:eastAsia="x-none"/>
              </w:rPr>
              <w:t>Option-1: The UE’s behavior is same as the case if DCIs carrying the feedback-disabled and feedback-enabled HARQ processes are detected by UE</w:t>
            </w:r>
          </w:p>
          <w:p w14:paraId="07AAAC4D" w14:textId="77777777" w:rsidR="001822A1" w:rsidRDefault="001822A1" w:rsidP="001822A1">
            <w:pPr>
              <w:widowControl/>
              <w:numPr>
                <w:ilvl w:val="0"/>
                <w:numId w:val="32"/>
              </w:numPr>
              <w:jc w:val="left"/>
              <w:rPr>
                <w:lang w:eastAsia="x-none"/>
              </w:rPr>
            </w:pPr>
            <w:r>
              <w:rPr>
                <w:lang w:eastAsia="x-none"/>
              </w:rPr>
              <w:t>Option-2: The UE should skip the codebook feedback at least when the feedback is carried by PUCCH</w:t>
            </w:r>
          </w:p>
          <w:p w14:paraId="6F5998F7" w14:textId="0C058AE0" w:rsidR="001822A1" w:rsidRPr="001822A1" w:rsidRDefault="001822A1" w:rsidP="001822A1">
            <w:pPr>
              <w:widowControl/>
              <w:numPr>
                <w:ilvl w:val="1"/>
                <w:numId w:val="32"/>
              </w:numPr>
              <w:jc w:val="left"/>
              <w:rPr>
                <w:lang w:eastAsia="x-none"/>
              </w:rPr>
            </w:pPr>
            <w:r>
              <w:rPr>
                <w:lang w:eastAsia="x-none"/>
              </w:rPr>
              <w:t xml:space="preserve">FFS: the case that feedback is carried by PUSCH. </w:t>
            </w:r>
          </w:p>
        </w:tc>
      </w:tr>
    </w:tbl>
    <w:p w14:paraId="65D15AF5" w14:textId="7137CD38" w:rsidR="007E00FD" w:rsidRPr="001822A1" w:rsidRDefault="001822A1" w:rsidP="00AD2575">
      <w:pPr>
        <w:spacing w:beforeLines="50" w:before="120" w:afterLines="50" w:after="120"/>
        <w:rPr>
          <w:rFonts w:ascii="Times New Roman" w:hAnsi="Times New Roman" w:cs="Times New Roman"/>
          <w:b/>
          <w:sz w:val="20"/>
          <w:szCs w:val="20"/>
          <w:u w:val="single"/>
        </w:rPr>
      </w:pPr>
      <w:r>
        <w:rPr>
          <w:rFonts w:ascii="Times New Roman" w:hAnsi="Times New Roman" w:cs="Times New Roman"/>
          <w:b/>
          <w:sz w:val="20"/>
          <w:szCs w:val="20"/>
          <w:u w:val="single"/>
        </w:rPr>
        <w:t>I</w:t>
      </w:r>
      <w:r w:rsidRPr="001822A1">
        <w:rPr>
          <w:rFonts w:ascii="Times New Roman" w:hAnsi="Times New Roman" w:cs="Times New Roman"/>
          <w:b/>
          <w:sz w:val="20"/>
          <w:szCs w:val="20"/>
          <w:u w:val="single"/>
        </w:rPr>
        <w:t>f DCIs carrying the feedback-disabled and feedback-enabled HARQ processes are detected by UE</w:t>
      </w:r>
      <w:r w:rsidR="008E69DD">
        <w:rPr>
          <w:rFonts w:ascii="Times New Roman" w:hAnsi="Times New Roman" w:cs="Times New Roman"/>
          <w:b/>
          <w:sz w:val="20"/>
          <w:szCs w:val="20"/>
          <w:u w:val="single"/>
        </w:rPr>
        <w:t xml:space="preserve"> </w:t>
      </w:r>
      <w:r w:rsidR="008E69DD">
        <w:rPr>
          <w:rFonts w:ascii="Times New Roman" w:hAnsi="Times New Roman" w:cs="Times New Roman" w:hint="eastAsia"/>
          <w:b/>
          <w:sz w:val="20"/>
          <w:szCs w:val="20"/>
          <w:u w:val="single"/>
        </w:rPr>
        <w:t>f</w:t>
      </w:r>
      <w:r w:rsidR="008E69DD" w:rsidRPr="008E69DD">
        <w:rPr>
          <w:rFonts w:ascii="Times New Roman" w:hAnsi="Times New Roman" w:cs="Times New Roman"/>
          <w:b/>
          <w:sz w:val="20"/>
          <w:szCs w:val="20"/>
          <w:u w:val="single"/>
        </w:rPr>
        <w:t>or Type-1 HARQ codebook</w:t>
      </w:r>
    </w:p>
    <w:p w14:paraId="7FA32261" w14:textId="05035B1B" w:rsidR="005C2E47" w:rsidRPr="001822A1" w:rsidRDefault="00C90E86" w:rsidP="005C2E4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0745A7">
        <w:rPr>
          <w:rFonts w:ascii="Times New Roman" w:hAnsi="Times New Roman" w:cs="Times New Roman"/>
          <w:sz w:val="20"/>
          <w:szCs w:val="20"/>
        </w:rPr>
        <w:t>this</w:t>
      </w:r>
      <w:r w:rsidR="00A94285">
        <w:rPr>
          <w:rFonts w:ascii="Times New Roman" w:hAnsi="Times New Roman" w:cs="Times New Roman"/>
          <w:sz w:val="20"/>
          <w:szCs w:val="20"/>
        </w:rPr>
        <w:t xml:space="preserve"> case</w:t>
      </w:r>
      <w:r w:rsidR="007F3BD1">
        <w:rPr>
          <w:rFonts w:ascii="Times New Roman" w:hAnsi="Times New Roman" w:cs="Times New Roman"/>
          <w:sz w:val="20"/>
          <w:szCs w:val="20"/>
        </w:rPr>
        <w:t xml:space="preserve">, </w:t>
      </w:r>
      <w:r w:rsidR="00C339D4">
        <w:rPr>
          <w:rFonts w:ascii="Times New Roman" w:hAnsi="Times New Roman" w:cs="Times New Roman"/>
          <w:sz w:val="20"/>
          <w:szCs w:val="20"/>
        </w:rPr>
        <w:t>O</w:t>
      </w:r>
      <w:r w:rsidR="005C2E47">
        <w:rPr>
          <w:rFonts w:ascii="Times New Roman" w:hAnsi="Times New Roman" w:cs="Times New Roman"/>
          <w:sz w:val="20"/>
          <w:szCs w:val="20"/>
        </w:rPr>
        <w:t>ption-2 (i.e., t</w:t>
      </w:r>
      <w:r w:rsidR="005C2E47" w:rsidRPr="005C2E47">
        <w:rPr>
          <w:rFonts w:ascii="Times New Roman" w:hAnsi="Times New Roman" w:cs="Times New Roman"/>
          <w:sz w:val="20"/>
          <w:szCs w:val="20"/>
        </w:rPr>
        <w:t>he UE will report NACK/ACK for the feedback-disabled HARQ process depending on the decoding results of corresponding PDSCH</w:t>
      </w:r>
      <w:r w:rsidR="005C2E47">
        <w:rPr>
          <w:rFonts w:ascii="Times New Roman" w:hAnsi="Times New Roman" w:cs="Times New Roman"/>
          <w:sz w:val="20"/>
          <w:szCs w:val="20"/>
        </w:rPr>
        <w:t xml:space="preserve">) is </w:t>
      </w:r>
      <w:r w:rsidR="005C2E47" w:rsidRPr="001822A1">
        <w:rPr>
          <w:rFonts w:ascii="Times New Roman" w:hAnsi="Times New Roman" w:cs="Times New Roman"/>
          <w:sz w:val="20"/>
          <w:szCs w:val="20"/>
        </w:rPr>
        <w:t>preferred for no spec impact and it can provide more feedback information by free.</w:t>
      </w:r>
    </w:p>
    <w:p w14:paraId="2CD0103F" w14:textId="57B0C38A" w:rsidR="001822A1" w:rsidRDefault="00A91360" w:rsidP="001822A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Furthermore, </w:t>
      </w:r>
      <w:r w:rsidR="00D61C7D">
        <w:rPr>
          <w:rFonts w:ascii="Times New Roman" w:hAnsi="Times New Roman" w:cs="Times New Roman"/>
          <w:sz w:val="20"/>
          <w:szCs w:val="20"/>
        </w:rPr>
        <w:t>i</w:t>
      </w:r>
      <w:r w:rsidR="001822A1" w:rsidRPr="001822A1">
        <w:rPr>
          <w:rFonts w:ascii="Times New Roman" w:hAnsi="Times New Roman" w:cs="Times New Roman"/>
          <w:sz w:val="20"/>
          <w:szCs w:val="20"/>
        </w:rPr>
        <w:t xml:space="preserve">f </w:t>
      </w:r>
      <w:r w:rsidR="005B0A40">
        <w:rPr>
          <w:rFonts w:ascii="Times New Roman" w:hAnsi="Times New Roman" w:cs="Times New Roman"/>
          <w:sz w:val="20"/>
          <w:szCs w:val="20"/>
        </w:rPr>
        <w:t>Option-2</w:t>
      </w:r>
      <w:r w:rsidR="001822A1" w:rsidRPr="001822A1">
        <w:rPr>
          <w:rFonts w:ascii="Times New Roman" w:hAnsi="Times New Roman" w:cs="Times New Roman"/>
          <w:sz w:val="20"/>
          <w:szCs w:val="20"/>
        </w:rPr>
        <w:t xml:space="preserve"> is supported and if </w:t>
      </w:r>
      <w:r w:rsidR="002A3118">
        <w:rPr>
          <w:rFonts w:ascii="Times New Roman" w:hAnsi="Times New Roman" w:cs="Times New Roman"/>
          <w:sz w:val="20"/>
          <w:szCs w:val="20"/>
        </w:rPr>
        <w:t xml:space="preserve">an </w:t>
      </w:r>
      <w:r w:rsidR="00865395">
        <w:rPr>
          <w:rFonts w:ascii="Times New Roman" w:hAnsi="Times New Roman" w:cs="Times New Roman"/>
          <w:sz w:val="20"/>
          <w:szCs w:val="20"/>
        </w:rPr>
        <w:t xml:space="preserve">actual </w:t>
      </w:r>
      <w:r w:rsidR="001822A1" w:rsidRPr="001822A1">
        <w:rPr>
          <w:rFonts w:ascii="Times New Roman" w:hAnsi="Times New Roman" w:cs="Times New Roman"/>
          <w:sz w:val="20"/>
          <w:szCs w:val="20"/>
        </w:rPr>
        <w:t>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p w14:paraId="1D40BA33" w14:textId="0CCC9C75" w:rsidR="000450D7" w:rsidRDefault="0050661C" w:rsidP="0050661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D01DF" w:rsidRPr="00CD01DF">
        <w:rPr>
          <w:rFonts w:ascii="Times New Roman" w:hAnsi="Times New Roman" w:cs="Times New Roman"/>
          <w:bCs/>
          <w:sz w:val="20"/>
          <w:szCs w:val="20"/>
        </w:rPr>
        <w:t>For Type-1 HARQ codebook, if DCIs carrying the feedback-disabled and feedback-enabled HARQ processes are detected by UE</w:t>
      </w:r>
      <w:r w:rsidR="00CD01DF">
        <w:rPr>
          <w:rFonts w:ascii="Times New Roman" w:hAnsi="Times New Roman" w:cs="Times New Roman"/>
          <w:bCs/>
          <w:sz w:val="20"/>
          <w:szCs w:val="20"/>
        </w:rPr>
        <w:t xml:space="preserve">, </w:t>
      </w:r>
      <w:r w:rsidR="0083462E">
        <w:rPr>
          <w:rFonts w:ascii="Times New Roman" w:hAnsi="Times New Roman" w:cs="Times New Roman"/>
          <w:bCs/>
          <w:sz w:val="20"/>
          <w:szCs w:val="20"/>
        </w:rPr>
        <w:t xml:space="preserve">support </w:t>
      </w:r>
      <w:r w:rsidR="00B42128">
        <w:rPr>
          <w:rFonts w:ascii="Times New Roman" w:hAnsi="Times New Roman" w:cs="Times New Roman"/>
          <w:sz w:val="20"/>
          <w:szCs w:val="20"/>
        </w:rPr>
        <w:t>Option-2</w:t>
      </w:r>
      <w:r w:rsidR="00CD01DF">
        <w:rPr>
          <w:rFonts w:ascii="Times New Roman" w:hAnsi="Times New Roman" w:cs="Times New Roman"/>
          <w:bCs/>
          <w:sz w:val="20"/>
          <w:szCs w:val="20"/>
        </w:rPr>
        <w:t>, i.e.,</w:t>
      </w:r>
    </w:p>
    <w:p w14:paraId="44EE57E4" w14:textId="4DB57D64" w:rsidR="0050661C" w:rsidRPr="000450D7" w:rsidRDefault="000450D7" w:rsidP="000450D7">
      <w:pPr>
        <w:pStyle w:val="aff3"/>
        <w:numPr>
          <w:ilvl w:val="0"/>
          <w:numId w:val="37"/>
        </w:numPr>
        <w:spacing w:before="120" w:after="120"/>
        <w:ind w:firstLineChars="0"/>
        <w:rPr>
          <w:rFonts w:cs="Times New Roman"/>
          <w:bCs/>
          <w:sz w:val="20"/>
          <w:szCs w:val="20"/>
        </w:rPr>
      </w:pPr>
      <w:r>
        <w:rPr>
          <w:rFonts w:cs="Times New Roman"/>
          <w:bCs/>
          <w:sz w:val="20"/>
          <w:szCs w:val="20"/>
        </w:rPr>
        <w:t>T</w:t>
      </w:r>
      <w:r w:rsidR="00CD01DF" w:rsidRPr="000450D7">
        <w:rPr>
          <w:rFonts w:cs="Times New Roman"/>
          <w:bCs/>
          <w:sz w:val="20"/>
          <w:szCs w:val="20"/>
        </w:rPr>
        <w:t>he UE will report NACK/ACK for the feedback-disabled HARQ process depending on the decoding results of corresponding PDSCH</w:t>
      </w:r>
      <w:r w:rsidR="0050661C" w:rsidRPr="000450D7">
        <w:rPr>
          <w:rFonts w:cs="Times New Roman"/>
          <w:bCs/>
          <w:sz w:val="20"/>
          <w:szCs w:val="20"/>
        </w:rPr>
        <w:t>.</w:t>
      </w:r>
    </w:p>
    <w:p w14:paraId="76A16EF7" w14:textId="77777777" w:rsidR="00762ED1" w:rsidRDefault="00762ED1" w:rsidP="00063581">
      <w:pPr>
        <w:spacing w:beforeLines="50" w:before="120" w:afterLines="50" w:after="120"/>
        <w:rPr>
          <w:rFonts w:ascii="Times New Roman" w:hAnsi="Times New Roman" w:cs="Times New Roman"/>
          <w:b/>
          <w:sz w:val="20"/>
          <w:szCs w:val="20"/>
          <w:u w:val="single"/>
        </w:rPr>
      </w:pPr>
    </w:p>
    <w:p w14:paraId="1E450D64" w14:textId="4B542878" w:rsidR="00063581" w:rsidRPr="001822A1" w:rsidRDefault="00063581" w:rsidP="00063581">
      <w:pPr>
        <w:spacing w:beforeLines="50" w:before="120" w:afterLines="50" w:after="120"/>
        <w:rPr>
          <w:rFonts w:ascii="Times New Roman" w:hAnsi="Times New Roman" w:cs="Times New Roman"/>
          <w:b/>
          <w:sz w:val="20"/>
          <w:szCs w:val="20"/>
          <w:u w:val="single"/>
        </w:rPr>
      </w:pPr>
      <w:r>
        <w:rPr>
          <w:rFonts w:ascii="Times New Roman" w:hAnsi="Times New Roman" w:cs="Times New Roman"/>
          <w:b/>
          <w:sz w:val="20"/>
          <w:szCs w:val="20"/>
          <w:u w:val="single"/>
        </w:rPr>
        <w:t>I</w:t>
      </w:r>
      <w:r w:rsidRPr="00063581">
        <w:rPr>
          <w:rFonts w:ascii="Times New Roman" w:hAnsi="Times New Roman" w:cs="Times New Roman"/>
          <w:b/>
          <w:sz w:val="20"/>
          <w:szCs w:val="20"/>
          <w:u w:val="single"/>
        </w:rPr>
        <w:t>f only DCI carrying feedback-disabled HARQ process is detected by UE</w:t>
      </w:r>
      <w:r>
        <w:rPr>
          <w:rFonts w:ascii="Times New Roman" w:hAnsi="Times New Roman" w:cs="Times New Roman"/>
          <w:b/>
          <w:sz w:val="20"/>
          <w:szCs w:val="20"/>
          <w:u w:val="single"/>
        </w:rPr>
        <w:t xml:space="preserve"> </w:t>
      </w:r>
      <w:r>
        <w:rPr>
          <w:rFonts w:ascii="Times New Roman" w:hAnsi="Times New Roman" w:cs="Times New Roman" w:hint="eastAsia"/>
          <w:b/>
          <w:sz w:val="20"/>
          <w:szCs w:val="20"/>
          <w:u w:val="single"/>
        </w:rPr>
        <w:t>f</w:t>
      </w:r>
      <w:r w:rsidRPr="008E69DD">
        <w:rPr>
          <w:rFonts w:ascii="Times New Roman" w:hAnsi="Times New Roman" w:cs="Times New Roman"/>
          <w:b/>
          <w:sz w:val="20"/>
          <w:szCs w:val="20"/>
          <w:u w:val="single"/>
        </w:rPr>
        <w:t>or Type-1 HARQ codebook</w:t>
      </w:r>
    </w:p>
    <w:p w14:paraId="670ACF0B" w14:textId="373737C4" w:rsidR="00CF6B17" w:rsidRDefault="0046234B"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this case, Option-2 is preferred</w:t>
      </w:r>
      <w:r>
        <w:rPr>
          <w:rFonts w:ascii="Times New Roman" w:hAnsi="Times New Roman" w:cs="Times New Roman"/>
          <w:bCs/>
          <w:iCs/>
          <w:sz w:val="20"/>
          <w:szCs w:val="20"/>
        </w:rPr>
        <w:t xml:space="preserve">, i.e., when </w:t>
      </w:r>
      <w:r w:rsidRPr="0087022E">
        <w:rPr>
          <w:rFonts w:ascii="Times New Roman" w:hAnsi="Times New Roman" w:cs="Times New Roman"/>
          <w:bCs/>
          <w:iCs/>
          <w:sz w:val="20"/>
          <w:szCs w:val="20"/>
        </w:rPr>
        <w:t>the feedback is carried by PUCCH</w:t>
      </w:r>
      <w:r>
        <w:rPr>
          <w:rFonts w:ascii="Times New Roman" w:hAnsi="Times New Roman" w:cs="Times New Roman"/>
          <w:bCs/>
          <w:iCs/>
          <w:sz w:val="20"/>
          <w:szCs w:val="20"/>
        </w:rPr>
        <w:t xml:space="preserve">, </w:t>
      </w:r>
      <w:r w:rsidR="00CF6B17">
        <w:rPr>
          <w:rFonts w:ascii="Times New Roman" w:hAnsi="Times New Roman" w:cs="Times New Roman"/>
          <w:bCs/>
          <w:iCs/>
          <w:sz w:val="20"/>
          <w:szCs w:val="20"/>
        </w:rPr>
        <w:t>t</w:t>
      </w:r>
      <w:r w:rsidR="00CF6B17" w:rsidRPr="00852D50">
        <w:rPr>
          <w:rFonts w:ascii="Times New Roman" w:hAnsi="Times New Roman" w:cs="Times New Roman"/>
          <w:bCs/>
          <w:iCs/>
          <w:sz w:val="20"/>
          <w:szCs w:val="20"/>
        </w:rPr>
        <w:t>he UE should skip the codebook feedback</w:t>
      </w:r>
      <w:r w:rsidR="00CF6B17">
        <w:rPr>
          <w:rFonts w:ascii="Times New Roman" w:hAnsi="Times New Roman" w:cs="Times New Roman"/>
          <w:bCs/>
          <w:iCs/>
          <w:sz w:val="20"/>
          <w:szCs w:val="20"/>
        </w:rPr>
        <w:t xml:space="preserve">. Exactly, </w:t>
      </w:r>
      <w:r w:rsidR="00452DED">
        <w:rPr>
          <w:rFonts w:ascii="Times New Roman" w:hAnsi="Times New Roman" w:cs="Times New Roman"/>
          <w:bCs/>
          <w:iCs/>
          <w:sz w:val="20"/>
          <w:szCs w:val="20"/>
        </w:rPr>
        <w:t xml:space="preserve">the UE </w:t>
      </w:r>
      <w:r w:rsidR="00985355">
        <w:rPr>
          <w:rFonts w:ascii="Times New Roman" w:hAnsi="Times New Roman" w:cs="Times New Roman"/>
          <w:bCs/>
          <w:iCs/>
          <w:sz w:val="20"/>
          <w:szCs w:val="20"/>
        </w:rPr>
        <w:t>may</w:t>
      </w:r>
      <w:r w:rsidR="00452DED">
        <w:rPr>
          <w:rFonts w:ascii="Times New Roman" w:hAnsi="Times New Roman" w:cs="Times New Roman"/>
          <w:bCs/>
          <w:iCs/>
          <w:sz w:val="20"/>
          <w:szCs w:val="20"/>
        </w:rPr>
        <w:t xml:space="preserve"> generate the </w:t>
      </w:r>
      <w:r w:rsidR="00452DED" w:rsidRPr="00756986">
        <w:rPr>
          <w:rFonts w:ascii="Times New Roman" w:hAnsi="Times New Roman" w:cs="Times New Roman"/>
          <w:bCs/>
          <w:iCs/>
          <w:sz w:val="20"/>
          <w:szCs w:val="20"/>
        </w:rPr>
        <w:t>legacy codebook</w:t>
      </w:r>
      <w:r w:rsidR="00452DED">
        <w:rPr>
          <w:rFonts w:ascii="Times New Roman" w:hAnsi="Times New Roman" w:cs="Times New Roman"/>
          <w:bCs/>
          <w:iCs/>
          <w:sz w:val="20"/>
          <w:szCs w:val="20"/>
        </w:rPr>
        <w:t xml:space="preserve"> but </w:t>
      </w:r>
      <w:r w:rsidR="003C0CB6">
        <w:rPr>
          <w:rFonts w:ascii="Times New Roman" w:hAnsi="Times New Roman" w:cs="Times New Roman"/>
          <w:bCs/>
          <w:iCs/>
          <w:sz w:val="20"/>
          <w:szCs w:val="20"/>
        </w:rPr>
        <w:t xml:space="preserve">finally </w:t>
      </w:r>
      <w:r w:rsidR="00452DED">
        <w:rPr>
          <w:rFonts w:ascii="Times New Roman" w:hAnsi="Times New Roman" w:cs="Times New Roman"/>
          <w:bCs/>
          <w:iCs/>
          <w:sz w:val="20"/>
          <w:szCs w:val="20"/>
        </w:rPr>
        <w:t xml:space="preserve">drop </w:t>
      </w:r>
      <w:r w:rsidR="00757219">
        <w:rPr>
          <w:rFonts w:ascii="Times New Roman" w:hAnsi="Times New Roman" w:cs="Times New Roman"/>
          <w:bCs/>
          <w:iCs/>
          <w:sz w:val="20"/>
          <w:szCs w:val="20"/>
        </w:rPr>
        <w:t>it</w:t>
      </w:r>
      <w:r w:rsidR="00452DED">
        <w:rPr>
          <w:rFonts w:ascii="Times New Roman" w:hAnsi="Times New Roman" w:cs="Times New Roman"/>
          <w:bCs/>
          <w:iCs/>
          <w:sz w:val="20"/>
          <w:szCs w:val="20"/>
        </w:rPr>
        <w:t>.</w:t>
      </w:r>
    </w:p>
    <w:p w14:paraId="5C631A7D" w14:textId="0926DCE9" w:rsidR="00FF0DEC" w:rsidRDefault="008F49DD"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003638F7" w:rsidRPr="00440A2C">
        <w:rPr>
          <w:rFonts w:ascii="Times New Roman" w:hAnsi="Times New Roman" w:cs="Times New Roman"/>
          <w:bCs/>
          <w:iCs/>
          <w:sz w:val="20"/>
          <w:szCs w:val="20"/>
        </w:rPr>
        <w:t>unsuccessful detection of DCI carrying feedback-enable HARQ process</w:t>
      </w:r>
      <w:r w:rsidR="00AD4842">
        <w:rPr>
          <w:rFonts w:ascii="Times New Roman" w:hAnsi="Times New Roman" w:cs="Times New Roman"/>
          <w:bCs/>
          <w:iCs/>
          <w:sz w:val="20"/>
          <w:szCs w:val="20"/>
        </w:rPr>
        <w:t xml:space="preserve"> doesn’t</w:t>
      </w:r>
      <w:r w:rsidR="002B7E16">
        <w:rPr>
          <w:rFonts w:ascii="Times New Roman" w:hAnsi="Times New Roman" w:cs="Times New Roman"/>
          <w:bCs/>
          <w:iCs/>
          <w:sz w:val="20"/>
          <w:szCs w:val="20"/>
        </w:rPr>
        <w:t xml:space="preserve"> occur</w:t>
      </w:r>
      <w:r w:rsidR="00C3358F">
        <w:rPr>
          <w:rFonts w:ascii="Times New Roman" w:hAnsi="Times New Roman" w:cs="Times New Roman"/>
          <w:bCs/>
          <w:iCs/>
          <w:sz w:val="20"/>
          <w:szCs w:val="20"/>
        </w:rPr>
        <w:t>, n</w:t>
      </w:r>
      <w:r w:rsidR="00C3358F" w:rsidRPr="00C3358F">
        <w:rPr>
          <w:rFonts w:ascii="Times New Roman" w:hAnsi="Times New Roman" w:cs="Times New Roman"/>
          <w:bCs/>
          <w:iCs/>
          <w:sz w:val="20"/>
          <w:szCs w:val="20"/>
        </w:rPr>
        <w:t>o ambiguity occurs since neither gNB nor UE expects for the report.</w:t>
      </w:r>
      <w:r w:rsidR="005B236F">
        <w:rPr>
          <w:rFonts w:ascii="Times New Roman" w:hAnsi="Times New Roman" w:cs="Times New Roman"/>
          <w:bCs/>
          <w:iCs/>
          <w:sz w:val="20"/>
          <w:szCs w:val="20"/>
        </w:rPr>
        <w:t xml:space="preserve"> </w:t>
      </w:r>
      <w:r w:rsidR="00544C3F">
        <w:rPr>
          <w:rFonts w:ascii="Times New Roman" w:hAnsi="Times New Roman" w:cs="Times New Roman"/>
          <w:bCs/>
          <w:iCs/>
          <w:sz w:val="20"/>
          <w:szCs w:val="20"/>
        </w:rPr>
        <w:t xml:space="preserve">In this case, </w:t>
      </w:r>
      <w:r w:rsidR="00544C3F" w:rsidRPr="00756986">
        <w:rPr>
          <w:rFonts w:ascii="Times New Roman" w:hAnsi="Times New Roman" w:cs="Times New Roman"/>
          <w:bCs/>
          <w:iCs/>
          <w:sz w:val="20"/>
          <w:szCs w:val="20"/>
        </w:rPr>
        <w:t>both PUCCH resource overhead for carrying HARQ-ACK feedback as configured by the gNB and UE battery consumption for sending PUCCH can be reduced.</w:t>
      </w:r>
    </w:p>
    <w:p w14:paraId="6299CCF3" w14:textId="06420C4E" w:rsidR="006E53F2" w:rsidRPr="006E53F2" w:rsidRDefault="006E53F2"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Otherwise, </w:t>
      </w:r>
      <w:r w:rsidR="00966848">
        <w:rPr>
          <w:rFonts w:ascii="Times New Roman" w:hAnsi="Times New Roman" w:cs="Times New Roman"/>
          <w:bCs/>
          <w:iCs/>
          <w:sz w:val="20"/>
          <w:szCs w:val="20"/>
        </w:rPr>
        <w:t xml:space="preserve">if </w:t>
      </w:r>
      <w:r w:rsidR="00966848" w:rsidRPr="00440A2C">
        <w:rPr>
          <w:rFonts w:ascii="Times New Roman" w:hAnsi="Times New Roman" w:cs="Times New Roman"/>
          <w:bCs/>
          <w:iCs/>
          <w:sz w:val="20"/>
          <w:szCs w:val="20"/>
        </w:rPr>
        <w:t>unsuccessful detection of DCI carrying feedback-enable HARQ process</w:t>
      </w:r>
      <w:r w:rsidR="00966848">
        <w:rPr>
          <w:rFonts w:ascii="Times New Roman" w:hAnsi="Times New Roman" w:cs="Times New Roman"/>
          <w:bCs/>
          <w:iCs/>
          <w:sz w:val="20"/>
          <w:szCs w:val="20"/>
        </w:rPr>
        <w:t xml:space="preserve"> occurs, </w:t>
      </w:r>
      <w:r w:rsidR="00054F34">
        <w:rPr>
          <w:rFonts w:ascii="Times New Roman" w:hAnsi="Times New Roman" w:cs="Times New Roman"/>
          <w:bCs/>
          <w:iCs/>
          <w:sz w:val="20"/>
          <w:szCs w:val="20"/>
        </w:rPr>
        <w:t>a</w:t>
      </w:r>
      <w:r w:rsidR="00054F34" w:rsidRPr="00054F34">
        <w:rPr>
          <w:rFonts w:ascii="Times New Roman" w:hAnsi="Times New Roman" w:cs="Times New Roman"/>
          <w:bCs/>
          <w:iCs/>
          <w:sz w:val="20"/>
          <w:szCs w:val="20"/>
        </w:rPr>
        <w:t>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w:t>
      </w:r>
      <w:r w:rsidR="00EB6DEB">
        <w:rPr>
          <w:rFonts w:ascii="Times New Roman" w:hAnsi="Times New Roman" w:cs="Times New Roman"/>
          <w:bCs/>
          <w:iCs/>
          <w:sz w:val="20"/>
          <w:szCs w:val="20"/>
        </w:rPr>
        <w:t xml:space="preserve"> In this case, </w:t>
      </w:r>
      <w:r w:rsidR="00B77E2A" w:rsidRPr="00756986">
        <w:rPr>
          <w:rFonts w:ascii="Times New Roman" w:hAnsi="Times New Roman" w:cs="Times New Roman"/>
          <w:bCs/>
          <w:iCs/>
          <w:sz w:val="20"/>
          <w:szCs w:val="20"/>
        </w:rPr>
        <w:t>UE battery consumption for sending PUCCH carrying HARQ-ACK feedback can be reduced.</w:t>
      </w:r>
    </w:p>
    <w:p w14:paraId="6EAAF316" w14:textId="78803C2D" w:rsidR="00CF6B17" w:rsidRDefault="00D04E58"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B</w:t>
      </w:r>
      <w:r>
        <w:rPr>
          <w:rFonts w:ascii="Times New Roman" w:hAnsi="Times New Roman" w:cs="Times New Roman"/>
          <w:bCs/>
          <w:iCs/>
          <w:sz w:val="20"/>
          <w:szCs w:val="20"/>
        </w:rPr>
        <w:t xml:space="preserve">ased on the above discussion, </w:t>
      </w:r>
      <w:r w:rsidR="00EF2798" w:rsidRPr="00756986">
        <w:rPr>
          <w:rFonts w:ascii="Times New Roman" w:hAnsi="Times New Roman" w:cs="Times New Roman"/>
          <w:bCs/>
          <w:iCs/>
          <w:sz w:val="20"/>
          <w:szCs w:val="20"/>
        </w:rPr>
        <w:t>Option</w:t>
      </w:r>
      <w:r w:rsidR="00EF2798">
        <w:rPr>
          <w:rFonts w:ascii="Times New Roman" w:hAnsi="Times New Roman" w:cs="Times New Roman"/>
          <w:bCs/>
          <w:iCs/>
          <w:sz w:val="20"/>
          <w:szCs w:val="20"/>
        </w:rPr>
        <w:t>-</w:t>
      </w:r>
      <w:r w:rsidR="00EF2798" w:rsidRPr="00756986">
        <w:rPr>
          <w:rFonts w:ascii="Times New Roman" w:hAnsi="Times New Roman" w:cs="Times New Roman"/>
          <w:bCs/>
          <w:iCs/>
          <w:sz w:val="20"/>
          <w:szCs w:val="20"/>
        </w:rPr>
        <w:t>2 is beneficial at least for saving UE battery consumption.</w:t>
      </w:r>
    </w:p>
    <w:p w14:paraId="77D48701" w14:textId="77777777" w:rsidR="00A71634" w:rsidRDefault="00D97703" w:rsidP="00D977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 xml:space="preserve">For Type-1 HARQ codebook, </w:t>
      </w:r>
      <w:r w:rsidR="00A71634" w:rsidRPr="001B7178">
        <w:rPr>
          <w:rFonts w:ascii="Times New Roman" w:hAnsi="Times New Roman" w:cs="Times New Roman"/>
          <w:bCs/>
          <w:sz w:val="20"/>
          <w:szCs w:val="20"/>
        </w:rPr>
        <w:t>if only DCI carrying feedback-disabled HARQ process is detected by UE</w:t>
      </w:r>
      <w:r w:rsidR="00A71634">
        <w:rPr>
          <w:rFonts w:ascii="Times New Roman" w:hAnsi="Times New Roman" w:cs="Times New Roman"/>
          <w:bCs/>
          <w:iCs/>
          <w:sz w:val="20"/>
          <w:szCs w:val="20"/>
        </w:rPr>
        <w:t xml:space="preserve">, </w:t>
      </w:r>
      <w:r w:rsidR="00D57570">
        <w:rPr>
          <w:rFonts w:ascii="Times New Roman" w:hAnsi="Times New Roman" w:cs="Times New Roman"/>
          <w:bCs/>
          <w:iCs/>
          <w:sz w:val="20"/>
          <w:szCs w:val="20"/>
        </w:rPr>
        <w:t>t</w:t>
      </w:r>
      <w:r w:rsidR="00D57570" w:rsidRPr="00852D50">
        <w:rPr>
          <w:rFonts w:ascii="Times New Roman" w:hAnsi="Times New Roman" w:cs="Times New Roman"/>
          <w:bCs/>
          <w:iCs/>
          <w:sz w:val="20"/>
          <w:szCs w:val="20"/>
        </w:rPr>
        <w:t>he UE should skip the codebook feedback</w:t>
      </w:r>
      <w:r w:rsidR="00D57570">
        <w:rPr>
          <w:rFonts w:ascii="Times New Roman" w:hAnsi="Times New Roman" w:cs="Times New Roman"/>
          <w:bCs/>
          <w:iCs/>
          <w:sz w:val="20"/>
          <w:szCs w:val="20"/>
        </w:rPr>
        <w:t>,</w:t>
      </w:r>
      <w:r w:rsidR="00A71634">
        <w:rPr>
          <w:rFonts w:ascii="Times New Roman" w:hAnsi="Times New Roman" w:cs="Times New Roman"/>
          <w:bCs/>
          <w:iCs/>
          <w:sz w:val="20"/>
          <w:szCs w:val="20"/>
        </w:rPr>
        <w:t xml:space="preserve"> including:</w:t>
      </w:r>
    </w:p>
    <w:p w14:paraId="70BCB298" w14:textId="5CE85BB9" w:rsidR="00D97703" w:rsidRPr="00A71634" w:rsidRDefault="00A71634" w:rsidP="00A71634">
      <w:pPr>
        <w:pStyle w:val="aff3"/>
        <w:numPr>
          <w:ilvl w:val="0"/>
          <w:numId w:val="37"/>
        </w:numPr>
        <w:spacing w:before="120" w:after="120"/>
        <w:ind w:firstLineChars="0"/>
        <w:rPr>
          <w:rFonts w:cs="Times New Roman"/>
          <w:bCs/>
          <w:sz w:val="20"/>
          <w:szCs w:val="20"/>
        </w:rPr>
      </w:pPr>
      <w:r>
        <w:rPr>
          <w:rFonts w:cs="Times New Roman"/>
          <w:bCs/>
          <w:iCs/>
          <w:sz w:val="20"/>
          <w:szCs w:val="20"/>
        </w:rPr>
        <w:t>T</w:t>
      </w:r>
      <w:r w:rsidR="00D57570" w:rsidRPr="00A71634">
        <w:rPr>
          <w:rFonts w:cs="Times New Roman"/>
          <w:bCs/>
          <w:iCs/>
          <w:sz w:val="20"/>
          <w:szCs w:val="20"/>
        </w:rPr>
        <w:t>he UE may generate the legacy codebook but finally drop it.</w:t>
      </w:r>
    </w:p>
    <w:p w14:paraId="3C2A7DED" w14:textId="28F7651C" w:rsidR="00026E44" w:rsidRDefault="00026E44" w:rsidP="00026E4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8C5920">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1B7178" w:rsidRPr="001B7178">
        <w:rPr>
          <w:rFonts w:ascii="Times New Roman" w:hAnsi="Times New Roman" w:cs="Times New Roman"/>
          <w:bCs/>
          <w:sz w:val="20"/>
          <w:szCs w:val="20"/>
        </w:rPr>
        <w:t>For Type-1 HARQ codebook, if only DCI carrying feedback-disabled HARQ process is detected by UE</w:t>
      </w:r>
      <w:r w:rsidR="001B7178">
        <w:rPr>
          <w:rFonts w:ascii="Times New Roman" w:hAnsi="Times New Roman" w:cs="Times New Roman"/>
          <w:bCs/>
          <w:sz w:val="20"/>
          <w:szCs w:val="20"/>
        </w:rPr>
        <w:t xml:space="preserve">, </w:t>
      </w:r>
      <w:r w:rsidR="001F6979">
        <w:rPr>
          <w:rFonts w:ascii="Times New Roman" w:hAnsi="Times New Roman" w:cs="Times New Roman"/>
          <w:bCs/>
          <w:sz w:val="20"/>
          <w:szCs w:val="20"/>
        </w:rPr>
        <w:t xml:space="preserve">and if </w:t>
      </w:r>
      <w:r w:rsidR="00BC14C8">
        <w:rPr>
          <w:rFonts w:ascii="Times New Roman" w:hAnsi="Times New Roman" w:cs="Times New Roman"/>
          <w:bCs/>
          <w:sz w:val="20"/>
          <w:szCs w:val="20"/>
        </w:rPr>
        <w:t>t</w:t>
      </w:r>
      <w:r w:rsidR="001F6979" w:rsidRPr="001F6979">
        <w:rPr>
          <w:rFonts w:ascii="Times New Roman" w:hAnsi="Times New Roman" w:cs="Times New Roman"/>
          <w:bCs/>
          <w:sz w:val="20"/>
          <w:szCs w:val="20"/>
        </w:rPr>
        <w:t>he UE skip the codebook feedback when the feedback is carried by PUCCH</w:t>
      </w:r>
      <w:r w:rsidR="00B42235">
        <w:rPr>
          <w:rFonts w:ascii="Times New Roman" w:hAnsi="Times New Roman" w:cs="Times New Roman"/>
          <w:bCs/>
          <w:sz w:val="20"/>
          <w:szCs w:val="20"/>
        </w:rPr>
        <w:t>,</w:t>
      </w:r>
      <w:r w:rsidR="00203913">
        <w:rPr>
          <w:rFonts w:ascii="Times New Roman" w:hAnsi="Times New Roman" w:cs="Times New Roman"/>
          <w:bCs/>
          <w:sz w:val="20"/>
          <w:szCs w:val="20"/>
        </w:rPr>
        <w:t xml:space="preserve"> at least </w:t>
      </w:r>
      <w:r w:rsidR="00203913" w:rsidRPr="00756986">
        <w:rPr>
          <w:rFonts w:ascii="Times New Roman" w:hAnsi="Times New Roman" w:cs="Times New Roman"/>
          <w:bCs/>
          <w:iCs/>
          <w:sz w:val="20"/>
          <w:szCs w:val="20"/>
        </w:rPr>
        <w:t>UE battery consumption for sending PUCCH carrying HARQ-ACK feedback can be reduced</w:t>
      </w:r>
      <w:r w:rsidR="00396A9B">
        <w:rPr>
          <w:rFonts w:ascii="Times New Roman" w:hAnsi="Times New Roman" w:cs="Times New Roman"/>
          <w:bCs/>
          <w:iCs/>
          <w:sz w:val="20"/>
          <w:szCs w:val="20"/>
        </w:rPr>
        <w:t>, including,</w:t>
      </w:r>
    </w:p>
    <w:p w14:paraId="3CC9C83D" w14:textId="210FE23D" w:rsidR="00B42235" w:rsidRPr="00985BCF" w:rsidRDefault="00384FA2" w:rsidP="00B42235">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doesn’t occur</w:t>
      </w:r>
      <w:r w:rsidR="00985BCF" w:rsidRPr="00756986">
        <w:rPr>
          <w:rFonts w:cs="Times New Roman"/>
          <w:bCs/>
          <w:iCs/>
          <w:sz w:val="20"/>
          <w:szCs w:val="20"/>
        </w:rPr>
        <w:t>, both PUCCH resource overhead for carrying HARQ-ACK feedback as configured by the gNB and UE battery consumption for sending PUCCH can be reduced.</w:t>
      </w:r>
    </w:p>
    <w:p w14:paraId="69FC5E9B" w14:textId="4A6CEB1D" w:rsidR="00985BCF" w:rsidRPr="00B42235" w:rsidRDefault="00384FA2" w:rsidP="00B42235">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occurs</w:t>
      </w:r>
      <w:r w:rsidR="00985BCF">
        <w:rPr>
          <w:rFonts w:eastAsiaTheme="minorEastAsia" w:cs="Times New Roman"/>
          <w:bCs/>
          <w:sz w:val="20"/>
          <w:szCs w:val="20"/>
        </w:rPr>
        <w:t xml:space="preserve">, </w:t>
      </w:r>
      <w:r w:rsidR="00985BCF" w:rsidRPr="00756986">
        <w:rPr>
          <w:rFonts w:cs="Times New Roman"/>
          <w:bCs/>
          <w:iCs/>
          <w:sz w:val="20"/>
          <w:szCs w:val="20"/>
        </w:rPr>
        <w:t>UE battery consumption for sending PUCCH carrying HARQ-ACK feedback can be reduced.</w:t>
      </w:r>
    </w:p>
    <w:p w14:paraId="1479E779" w14:textId="77777777" w:rsidR="0083462E" w:rsidRDefault="007822E4" w:rsidP="0083462E">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F832D9" w:rsidRPr="001B7178">
        <w:rPr>
          <w:rFonts w:ascii="Times New Roman" w:hAnsi="Times New Roman" w:cs="Times New Roman"/>
          <w:bCs/>
          <w:sz w:val="20"/>
          <w:szCs w:val="20"/>
        </w:rPr>
        <w:t>For Type-1 HARQ codebook, if only DCI carrying feedback-disabled HARQ process is detected by UE</w:t>
      </w:r>
      <w:r w:rsidR="00F832D9">
        <w:rPr>
          <w:rFonts w:ascii="Times New Roman" w:hAnsi="Times New Roman" w:cs="Times New Roman"/>
          <w:bCs/>
          <w:sz w:val="20"/>
          <w:szCs w:val="20"/>
        </w:rPr>
        <w:t>, and if t</w:t>
      </w:r>
      <w:r w:rsidR="00F832D9" w:rsidRPr="001F6979">
        <w:rPr>
          <w:rFonts w:ascii="Times New Roman" w:hAnsi="Times New Roman" w:cs="Times New Roman"/>
          <w:bCs/>
          <w:sz w:val="20"/>
          <w:szCs w:val="20"/>
        </w:rPr>
        <w:t>he UE skip the codebook feedback when the feedback is carried by PUCCH</w:t>
      </w:r>
      <w:r w:rsidR="0083462E">
        <w:rPr>
          <w:rFonts w:ascii="Times New Roman" w:hAnsi="Times New Roman" w:cs="Times New Roman"/>
          <w:bCs/>
          <w:sz w:val="20"/>
          <w:szCs w:val="20"/>
        </w:rPr>
        <w:t xml:space="preserve">, support </w:t>
      </w:r>
      <w:r w:rsidR="0083462E">
        <w:rPr>
          <w:rFonts w:ascii="Times New Roman" w:hAnsi="Times New Roman" w:cs="Times New Roman"/>
          <w:sz w:val="20"/>
          <w:szCs w:val="20"/>
        </w:rPr>
        <w:t>Option-2</w:t>
      </w:r>
      <w:r w:rsidR="0083462E">
        <w:rPr>
          <w:rFonts w:ascii="Times New Roman" w:hAnsi="Times New Roman" w:cs="Times New Roman"/>
          <w:bCs/>
          <w:sz w:val="20"/>
          <w:szCs w:val="20"/>
        </w:rPr>
        <w:t>, i.e.,</w:t>
      </w:r>
    </w:p>
    <w:p w14:paraId="04771D02" w14:textId="32F5F83C" w:rsidR="007822E4" w:rsidRPr="0083462E" w:rsidRDefault="0083462E" w:rsidP="0083462E">
      <w:pPr>
        <w:pStyle w:val="aff3"/>
        <w:numPr>
          <w:ilvl w:val="0"/>
          <w:numId w:val="37"/>
        </w:numPr>
        <w:spacing w:before="120" w:after="120"/>
        <w:ind w:firstLineChars="0"/>
        <w:rPr>
          <w:rFonts w:cs="Times New Roman"/>
          <w:bCs/>
          <w:sz w:val="20"/>
          <w:szCs w:val="20"/>
        </w:rPr>
      </w:pPr>
      <w:r w:rsidRPr="0083462E">
        <w:rPr>
          <w:rFonts w:cs="Times New Roman"/>
          <w:bCs/>
          <w:sz w:val="20"/>
          <w:szCs w:val="20"/>
        </w:rPr>
        <w:t>The UE should skip the codebook feedback at least when the feedback is carried by PUCCH</w:t>
      </w:r>
      <w:r>
        <w:rPr>
          <w:rFonts w:cs="Times New Roman"/>
          <w:bCs/>
          <w:sz w:val="20"/>
          <w:szCs w:val="20"/>
        </w:rPr>
        <w:t>.</w:t>
      </w:r>
    </w:p>
    <w:p w14:paraId="47B88698" w14:textId="053E8CA1" w:rsidR="000A1F3B" w:rsidRPr="000A1F3B" w:rsidRDefault="000A1F3B" w:rsidP="000A1F3B">
      <w:pPr>
        <w:pStyle w:val="3"/>
      </w:pPr>
      <w:r w:rsidRPr="000A1F3B">
        <w:t>Enhancement on Type-2 Codebook</w:t>
      </w:r>
    </w:p>
    <w:p w14:paraId="59D48780" w14:textId="4A7EB903" w:rsidR="00FB183A" w:rsidRDefault="00FB183A" w:rsidP="00FB183A">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#106-e meeting, agreements were achieved on </w:t>
      </w:r>
      <w:r w:rsidRPr="00542262">
        <w:rPr>
          <w:rFonts w:ascii="Times New Roman" w:hAnsi="Times New Roman" w:cs="Times New Roman"/>
          <w:sz w:val="20"/>
          <w:szCs w:val="20"/>
        </w:rPr>
        <w:t>Type-</w:t>
      </w:r>
      <w:r w:rsidR="008C3756">
        <w:rPr>
          <w:rFonts w:ascii="Times New Roman" w:hAnsi="Times New Roman" w:cs="Times New Roman"/>
          <w:sz w:val="20"/>
          <w:szCs w:val="20"/>
        </w:rPr>
        <w:t>2</w:t>
      </w:r>
      <w:r w:rsidRPr="00542262">
        <w:rPr>
          <w:rFonts w:ascii="Times New Roman" w:hAnsi="Times New Roman" w:cs="Times New Roman"/>
          <w:sz w:val="20"/>
          <w:szCs w:val="20"/>
        </w:rPr>
        <w:t xml:space="preserve"> Codebook</w:t>
      </w:r>
      <w:r>
        <w:rPr>
          <w:rFonts w:ascii="Times New Roman" w:hAnsi="Times New Roman" w:cs="Times New Roman"/>
          <w:sz w:val="20"/>
          <w:szCs w:val="20"/>
        </w:rPr>
        <w:t xml:space="preserve"> enhancement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_Ref83712416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33872" w14:paraId="77C59598" w14:textId="77777777" w:rsidTr="00333872">
        <w:tc>
          <w:tcPr>
            <w:tcW w:w="9962" w:type="dxa"/>
          </w:tcPr>
          <w:p w14:paraId="6FC0865B" w14:textId="77777777" w:rsidR="008176E5" w:rsidRDefault="008176E5" w:rsidP="008176E5">
            <w:pPr>
              <w:rPr>
                <w:lang w:eastAsia="x-none"/>
              </w:rPr>
            </w:pPr>
            <w:r w:rsidRPr="006E729D">
              <w:rPr>
                <w:highlight w:val="green"/>
                <w:lang w:eastAsia="x-none"/>
              </w:rPr>
              <w:t>Agreement:</w:t>
            </w:r>
          </w:p>
          <w:p w14:paraId="47EF535C" w14:textId="77777777" w:rsidR="008176E5" w:rsidRPr="006E729D" w:rsidRDefault="008176E5" w:rsidP="008176E5">
            <w:pPr>
              <w:adjustRightInd w:val="0"/>
              <w:snapToGrid w:val="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435DC577" w14:textId="77777777" w:rsidR="008176E5" w:rsidRPr="006E729D" w:rsidRDefault="008176E5" w:rsidP="008176E5">
            <w:pPr>
              <w:widowControl/>
              <w:numPr>
                <w:ilvl w:val="0"/>
                <w:numId w:val="31"/>
              </w:numPr>
              <w:adjustRightInd w:val="0"/>
              <w:snapToGrid w:val="0"/>
              <w:jc w:val="left"/>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3BEBF80" w14:textId="71420E57" w:rsidR="00333872" w:rsidRPr="008176E5" w:rsidRDefault="008176E5" w:rsidP="008176E5">
            <w:pPr>
              <w:widowControl/>
              <w:numPr>
                <w:ilvl w:val="0"/>
                <w:numId w:val="31"/>
              </w:numPr>
              <w:adjustRightInd w:val="0"/>
              <w:snapToGrid w:val="0"/>
              <w:jc w:val="left"/>
              <w:rPr>
                <w:bCs/>
              </w:rPr>
            </w:pPr>
            <w:r w:rsidRPr="006E729D">
              <w:rPr>
                <w:bCs/>
              </w:rPr>
              <w:t xml:space="preserve">Option-2: The C-DAI and T-DAI are ignored by the UE regardless of the value </w:t>
            </w:r>
            <w:r w:rsidRPr="006E729D">
              <w:t>for Type 2 codebook generation.</w:t>
            </w:r>
          </w:p>
        </w:tc>
      </w:tr>
    </w:tbl>
    <w:p w14:paraId="7762EF9C" w14:textId="76DEF8A1" w:rsidR="000A13B6" w:rsidRDefault="008D74BD" w:rsidP="000A13B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ithin the above two options, </w:t>
      </w:r>
      <w:r w:rsidR="00FC7659">
        <w:rPr>
          <w:rFonts w:ascii="Times New Roman" w:hAnsi="Times New Roman" w:cs="Times New Roman"/>
          <w:bCs/>
          <w:iCs/>
          <w:sz w:val="20"/>
          <w:szCs w:val="20"/>
        </w:rPr>
        <w:t>Option-1 is preferred</w:t>
      </w:r>
      <w:r w:rsidR="000A13B6">
        <w:rPr>
          <w:rFonts w:ascii="Times New Roman" w:hAnsi="Times New Roman" w:cs="Times New Roman"/>
          <w:bCs/>
          <w:iCs/>
          <w:sz w:val="20"/>
          <w:szCs w:val="20"/>
        </w:rPr>
        <w:t xml:space="preserve"> to </w:t>
      </w:r>
      <w:r w:rsidR="005D7046">
        <w:rPr>
          <w:rFonts w:ascii="Times New Roman" w:hAnsi="Times New Roman" w:cs="Times New Roman"/>
          <w:bCs/>
          <w:iCs/>
          <w:sz w:val="20"/>
          <w:szCs w:val="20"/>
        </w:rPr>
        <w:t xml:space="preserve">its potential to </w:t>
      </w:r>
      <w:r w:rsidR="000A13B6">
        <w:rPr>
          <w:rFonts w:ascii="Times New Roman" w:hAnsi="Times New Roman" w:cs="Times New Roman"/>
          <w:bCs/>
          <w:iCs/>
          <w:sz w:val="20"/>
          <w:szCs w:val="20"/>
        </w:rPr>
        <w:t xml:space="preserve">mitigate the last DCI </w:t>
      </w:r>
      <w:r w:rsidR="000A13B6" w:rsidRPr="008465AF">
        <w:rPr>
          <w:rFonts w:ascii="Times New Roman" w:hAnsi="Times New Roman" w:cs="Times New Roman"/>
          <w:bCs/>
          <w:iCs/>
          <w:sz w:val="20"/>
          <w:szCs w:val="20"/>
        </w:rPr>
        <w:t>for a PDSCH with a feedback-enabled HARQ processes</w:t>
      </w:r>
      <w:r w:rsidR="000A13B6">
        <w:rPr>
          <w:rFonts w:ascii="Times New Roman" w:hAnsi="Times New Roman" w:cs="Times New Roman"/>
          <w:bCs/>
          <w:iCs/>
          <w:sz w:val="20"/>
          <w:szCs w:val="20"/>
        </w:rPr>
        <w:t xml:space="preserve"> missing issue.</w:t>
      </w:r>
    </w:p>
    <w:p w14:paraId="298F3C31" w14:textId="3825B808" w:rsidR="000A13B6" w:rsidRPr="00505777" w:rsidRDefault="000A13B6" w:rsidP="000A13B6">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2649C" w:rsidRPr="00C2649C">
        <w:rPr>
          <w:rFonts w:ascii="Times New Roman" w:hAnsi="Times New Roman" w:cs="Times New Roman"/>
          <w:bCs/>
          <w:iCs/>
          <w:sz w:val="20"/>
          <w:szCs w:val="20"/>
        </w:rPr>
        <w:t>For the DCI of PDSCH with feedback-disabled HARQ process</w:t>
      </w:r>
      <w:r w:rsidR="00C2649C">
        <w:rPr>
          <w:rFonts w:ascii="Times New Roman" w:hAnsi="Times New Roman" w:cs="Times New Roman"/>
          <w:bCs/>
          <w:iCs/>
          <w:sz w:val="20"/>
          <w:szCs w:val="20"/>
        </w:rPr>
        <w:t>es, support Option-1, i.e.,</w:t>
      </w:r>
    </w:p>
    <w:p w14:paraId="39B5008E" w14:textId="2D64BE08" w:rsidR="0092758F" w:rsidRPr="00C2649C" w:rsidRDefault="00C2649C" w:rsidP="00C2649C">
      <w:pPr>
        <w:pStyle w:val="aff3"/>
        <w:numPr>
          <w:ilvl w:val="0"/>
          <w:numId w:val="37"/>
        </w:numPr>
        <w:spacing w:before="120" w:after="120"/>
        <w:ind w:firstLineChars="0"/>
        <w:rPr>
          <w:rFonts w:cs="Times New Roman"/>
          <w:bCs/>
          <w:sz w:val="20"/>
          <w:szCs w:val="20"/>
        </w:rPr>
      </w:pPr>
      <w:r w:rsidRPr="00C2649C">
        <w:rPr>
          <w:rFonts w:cs="Times New Roman"/>
          <w:bCs/>
          <w:sz w:val="20"/>
          <w:szCs w:val="20"/>
        </w:rPr>
        <w:t>The C-DAI and T-DAI are the count of feedback-enabled processes, despite they are not incremented, and are taken into account by the UE for type 2 codebook generation.</w:t>
      </w:r>
    </w:p>
    <w:p w14:paraId="642928EC" w14:textId="77777777" w:rsidR="0059207E" w:rsidRPr="0059207E" w:rsidRDefault="0059207E" w:rsidP="0059207E">
      <w:pPr>
        <w:pStyle w:val="3"/>
      </w:pPr>
      <w:r w:rsidRPr="0059207E">
        <w:t xml:space="preserve">Discussion on SPS issue </w:t>
      </w:r>
    </w:p>
    <w:p w14:paraId="54F2B070" w14:textId="08A19F64" w:rsidR="00F87238" w:rsidRDefault="00116FF3" w:rsidP="00F87238">
      <w:pPr>
        <w:spacing w:beforeLines="50" w:before="120" w:afterLines="50" w:after="120"/>
        <w:rPr>
          <w:rFonts w:ascii="Times New Roman" w:hAnsi="Times New Roman" w:cs="Times New Roman"/>
          <w:b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#105-e meeting, there was a discussion on </w:t>
      </w:r>
      <w:r w:rsidR="00C25438" w:rsidRPr="00C25438">
        <w:rPr>
          <w:rFonts w:ascii="Times New Roman" w:hAnsi="Times New Roman" w:cs="Times New Roman"/>
          <w:sz w:val="20"/>
          <w:szCs w:val="20"/>
        </w:rPr>
        <w:t>HARQ codebook enhancements</w:t>
      </w:r>
      <w:r w:rsidR="00C25438">
        <w:rPr>
          <w:rFonts w:ascii="Times New Roman" w:hAnsi="Times New Roman" w:cs="Times New Roman"/>
          <w:sz w:val="20"/>
          <w:szCs w:val="20"/>
        </w:rPr>
        <w:t xml:space="preserve"> for </w:t>
      </w:r>
      <w:r w:rsidR="00C25438" w:rsidRPr="00C25438">
        <w:rPr>
          <w:rFonts w:ascii="Times New Roman" w:hAnsi="Times New Roman" w:cs="Times New Roman"/>
          <w:sz w:val="20"/>
          <w:szCs w:val="20"/>
        </w:rPr>
        <w:t>SPS issue</w:t>
      </w:r>
      <w:r w:rsidR="00C25438">
        <w:rPr>
          <w:rFonts w:ascii="Times New Roman" w:hAnsi="Times New Roman" w:cs="Times New Roman"/>
          <w:sz w:val="20"/>
          <w:szCs w:val="20"/>
        </w:rPr>
        <w:t xml:space="preserve">, but </w:t>
      </w:r>
      <w:r w:rsidR="00073A97">
        <w:rPr>
          <w:rFonts w:ascii="Times New Roman" w:hAnsi="Times New Roman" w:cs="Times New Roman"/>
          <w:sz w:val="20"/>
          <w:szCs w:val="20"/>
        </w:rPr>
        <w:t xml:space="preserve">no consensus achieved. </w:t>
      </w:r>
      <w:r w:rsidR="00F87238">
        <w:rPr>
          <w:rFonts w:ascii="Times New Roman" w:hAnsi="Times New Roman" w:cs="Times New Roman"/>
          <w:bCs/>
          <w:iCs/>
          <w:sz w:val="20"/>
          <w:szCs w:val="20"/>
        </w:rPr>
        <w:t xml:space="preserve">Moderator suggested for more discussion on </w:t>
      </w:r>
      <w:r w:rsidR="00F87238">
        <w:rPr>
          <w:rFonts w:ascii="Times New Roman" w:hAnsi="Times New Roman" w:cs="Times New Roman"/>
          <w:sz w:val="20"/>
          <w:szCs w:val="20"/>
        </w:rPr>
        <w:t xml:space="preserve">the following </w:t>
      </w:r>
      <w:r w:rsidR="009656E8">
        <w:rPr>
          <w:rFonts w:ascii="Times New Roman" w:hAnsi="Times New Roman" w:cs="Times New Roman"/>
          <w:sz w:val="20"/>
          <w:szCs w:val="20"/>
        </w:rPr>
        <w:t>options</w:t>
      </w:r>
      <w:r w:rsidR="00D5263D">
        <w:rPr>
          <w:rFonts w:ascii="Times New Roman" w:hAnsi="Times New Roman" w:cs="Times New Roman"/>
          <w:sz w:val="20"/>
          <w:szCs w:val="20"/>
        </w:rPr>
        <w:t xml:space="preserve"> </w:t>
      </w:r>
      <w:r w:rsidR="00D5263D">
        <w:rPr>
          <w:rFonts w:ascii="Times New Roman" w:hAnsi="Times New Roman" w:cs="Times New Roman"/>
          <w:sz w:val="20"/>
          <w:szCs w:val="20"/>
        </w:rPr>
        <w:fldChar w:fldCharType="begin"/>
      </w:r>
      <w:r w:rsidR="00D5263D">
        <w:rPr>
          <w:rFonts w:ascii="Times New Roman" w:hAnsi="Times New Roman" w:cs="Times New Roman"/>
          <w:sz w:val="20"/>
          <w:szCs w:val="20"/>
        </w:rPr>
        <w:instrText xml:space="preserve"> REF _Ref83717225 \n \h </w:instrText>
      </w:r>
      <w:r w:rsidR="00D5263D">
        <w:rPr>
          <w:rFonts w:ascii="Times New Roman" w:hAnsi="Times New Roman" w:cs="Times New Roman"/>
          <w:sz w:val="20"/>
          <w:szCs w:val="20"/>
        </w:rPr>
      </w:r>
      <w:r w:rsidR="00D5263D">
        <w:rPr>
          <w:rFonts w:ascii="Times New Roman" w:hAnsi="Times New Roman" w:cs="Times New Roman"/>
          <w:sz w:val="20"/>
          <w:szCs w:val="20"/>
        </w:rPr>
        <w:fldChar w:fldCharType="separate"/>
      </w:r>
      <w:r w:rsidR="00D5263D">
        <w:rPr>
          <w:rFonts w:ascii="Times New Roman" w:hAnsi="Times New Roman" w:cs="Times New Roman"/>
          <w:sz w:val="20"/>
          <w:szCs w:val="20"/>
        </w:rPr>
        <w:t>[2]</w:t>
      </w:r>
      <w:r w:rsidR="00D5263D">
        <w:rPr>
          <w:rFonts w:ascii="Times New Roman" w:hAnsi="Times New Roman" w:cs="Times New Roman"/>
          <w:sz w:val="20"/>
          <w:szCs w:val="20"/>
        </w:rPr>
        <w:fldChar w:fldCharType="end"/>
      </w:r>
      <w:r w:rsidR="00F87238">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72E1E" w14:paraId="31CAA004" w14:textId="77777777" w:rsidTr="00F72E1E">
        <w:tc>
          <w:tcPr>
            <w:tcW w:w="9962" w:type="dxa"/>
          </w:tcPr>
          <w:p w14:paraId="17C29D7A" w14:textId="77777777" w:rsidR="00527628" w:rsidRDefault="00527628" w:rsidP="00527628">
            <w:pPr>
              <w:snapToGrid w:val="0"/>
              <w:rPr>
                <w:highlight w:val="yellow"/>
              </w:rPr>
            </w:pPr>
            <w:r>
              <w:rPr>
                <w:b/>
                <w:color w:val="000000" w:themeColor="text1"/>
                <w:highlight w:val="yellow"/>
              </w:rPr>
              <w:t xml:space="preserve">[Initial Proposal 2-4]: </w:t>
            </w:r>
            <w:r>
              <w:rPr>
                <w:highlight w:val="yellow"/>
              </w:rPr>
              <w:t xml:space="preserve">For the </w:t>
            </w:r>
            <w:r>
              <w:rPr>
                <w:rFonts w:eastAsiaTheme="minorEastAsia"/>
                <w:highlight w:val="yellow"/>
              </w:rPr>
              <w:t>SPS PDSCH activation/release</w:t>
            </w:r>
            <w:r>
              <w:rPr>
                <w:highlight w:val="yellow"/>
              </w:rPr>
              <w:t>, one of following should be supported:</w:t>
            </w:r>
          </w:p>
          <w:p w14:paraId="202010DD" w14:textId="77777777" w:rsidR="00527628" w:rsidRDefault="00527628" w:rsidP="00527628">
            <w:pPr>
              <w:pStyle w:val="aff3"/>
              <w:numPr>
                <w:ilvl w:val="0"/>
                <w:numId w:val="41"/>
              </w:numPr>
              <w:snapToGrid w:val="0"/>
              <w:spacing w:beforeLines="0" w:afterLines="0"/>
              <w:ind w:firstLineChars="0"/>
              <w:rPr>
                <w:highlight w:val="yellow"/>
              </w:rPr>
            </w:pPr>
            <w:r>
              <w:rPr>
                <w:highlight w:val="yellow"/>
              </w:rPr>
              <w:t>Alt-1: The legacy behavior on HARQ-codebook feedback and DCI counting for SPS PDSCH activation/release is kept for the case that DCI is associated with either feedback-enabled or feedback-disabled HARQ process</w:t>
            </w:r>
          </w:p>
          <w:p w14:paraId="0933A2F7" w14:textId="77777777" w:rsidR="00527628" w:rsidRDefault="00527628" w:rsidP="00527628">
            <w:pPr>
              <w:pStyle w:val="aff3"/>
              <w:numPr>
                <w:ilvl w:val="0"/>
                <w:numId w:val="41"/>
              </w:numPr>
              <w:snapToGrid w:val="0"/>
              <w:spacing w:beforeLines="0" w:afterLines="0"/>
              <w:ind w:firstLineChars="0"/>
              <w:rPr>
                <w:highlight w:val="yellow"/>
              </w:rPr>
            </w:pPr>
            <w:r>
              <w:rPr>
                <w:highlight w:val="yellow"/>
              </w:rPr>
              <w:t xml:space="preserve">Alt-2: </w:t>
            </w:r>
            <w:r>
              <w:rPr>
                <w:color w:val="000000" w:themeColor="text1"/>
                <w:highlight w:val="yellow"/>
              </w:rPr>
              <w:t>UE expects that SPS PDSCH activation/release information are transmitted using HARQ processes with feedback enabled.</w:t>
            </w:r>
          </w:p>
          <w:p w14:paraId="51753016" w14:textId="77777777" w:rsidR="00527628" w:rsidRDefault="00527628" w:rsidP="00F72E1E">
            <w:pPr>
              <w:adjustRightInd w:val="0"/>
              <w:snapToGrid w:val="0"/>
              <w:rPr>
                <w:b/>
                <w:color w:val="000000" w:themeColor="text1"/>
                <w:highlight w:val="yellow"/>
              </w:rPr>
            </w:pPr>
          </w:p>
          <w:p w14:paraId="6A0D423A" w14:textId="5A3F8243" w:rsidR="00F72E1E" w:rsidRPr="009C6B69" w:rsidRDefault="00F72E1E" w:rsidP="00F72E1E">
            <w:pPr>
              <w:adjustRightInd w:val="0"/>
              <w:snapToGrid w:val="0"/>
              <w:rPr>
                <w:b/>
                <w:color w:val="000000" w:themeColor="text1"/>
                <w:highlight w:val="yellow"/>
              </w:rPr>
            </w:pPr>
            <w:r>
              <w:rPr>
                <w:b/>
                <w:color w:val="000000" w:themeColor="text1"/>
                <w:highlight w:val="yellow"/>
              </w:rPr>
              <w:t>[Updated Initial Proposal 2-5-a</w:t>
            </w:r>
            <w:r w:rsidRPr="009C6B69">
              <w:rPr>
                <w:b/>
                <w:color w:val="000000" w:themeColor="text1"/>
                <w:highlight w:val="yellow"/>
              </w:rPr>
              <w:t xml:space="preserve">] </w:t>
            </w:r>
          </w:p>
          <w:p w14:paraId="19B2AA73" w14:textId="77777777" w:rsidR="00F72E1E" w:rsidRPr="009C6B69" w:rsidRDefault="00F72E1E" w:rsidP="00F72E1E">
            <w:pPr>
              <w:adjustRightInd w:val="0"/>
              <w:snapToGrid w:val="0"/>
              <w:rPr>
                <w:color w:val="000000" w:themeColor="text1"/>
                <w:highlight w:val="yellow"/>
              </w:rPr>
            </w:pPr>
            <w:r w:rsidRPr="009C6B69">
              <w:rPr>
                <w:color w:val="000000" w:themeColor="text1"/>
                <w:highlight w:val="yellow"/>
              </w:rPr>
              <w:t>For SPS PDSCH, one of following should be supported</w:t>
            </w:r>
            <w:r w:rsidRPr="009C6B69">
              <w:rPr>
                <w:rFonts w:hint="eastAsia"/>
                <w:color w:val="000000" w:themeColor="text1"/>
                <w:highlight w:val="yellow"/>
              </w:rPr>
              <w:t>:</w:t>
            </w:r>
          </w:p>
          <w:p w14:paraId="7641CF85" w14:textId="77777777" w:rsidR="00F72E1E" w:rsidRPr="009C6B69" w:rsidRDefault="00F72E1E" w:rsidP="00F72E1E">
            <w:pPr>
              <w:widowControl/>
              <w:numPr>
                <w:ilvl w:val="0"/>
                <w:numId w:val="31"/>
              </w:numPr>
              <w:adjustRightInd w:val="0"/>
              <w:snapToGrid w:val="0"/>
              <w:jc w:val="left"/>
              <w:rPr>
                <w:bCs/>
                <w:highlight w:val="yellow"/>
              </w:rPr>
            </w:pPr>
            <w:r w:rsidRPr="009C6B69">
              <w:rPr>
                <w:bCs/>
                <w:highlight w:val="yellow"/>
              </w:rPr>
              <w:t>Option-1: All HARQ process associated to SPS PDSCH should be feedback-enabled</w:t>
            </w:r>
          </w:p>
          <w:p w14:paraId="55C32809" w14:textId="77777777" w:rsidR="00F72E1E" w:rsidRPr="009C6B69" w:rsidRDefault="00F72E1E" w:rsidP="00F72E1E">
            <w:pPr>
              <w:widowControl/>
              <w:numPr>
                <w:ilvl w:val="0"/>
                <w:numId w:val="31"/>
              </w:numPr>
              <w:adjustRightInd w:val="0"/>
              <w:snapToGrid w:val="0"/>
              <w:jc w:val="left"/>
              <w:rPr>
                <w:bCs/>
                <w:highlight w:val="yellow"/>
              </w:rPr>
            </w:pPr>
            <w:r w:rsidRPr="009C6B69">
              <w:rPr>
                <w:bCs/>
                <w:highlight w:val="yellow"/>
              </w:rPr>
              <w:t>Option-2: The feedback for the HARQ process associated to SPS PDSCH can be disabled by RRC configuration per HARQ process.</w:t>
            </w:r>
          </w:p>
          <w:p w14:paraId="229463F0" w14:textId="22473CF0" w:rsidR="00F72E1E" w:rsidRPr="00F72E1E" w:rsidRDefault="00F72E1E" w:rsidP="00F72E1E">
            <w:pPr>
              <w:widowControl/>
              <w:numPr>
                <w:ilvl w:val="0"/>
                <w:numId w:val="31"/>
              </w:numPr>
              <w:adjustRightInd w:val="0"/>
              <w:snapToGrid w:val="0"/>
              <w:jc w:val="left"/>
              <w:rPr>
                <w:bCs/>
                <w:highlight w:val="yellow"/>
              </w:rPr>
            </w:pPr>
            <w:r w:rsidRPr="009C6B69">
              <w:rPr>
                <w:bCs/>
                <w:highlight w:val="yellow"/>
              </w:rPr>
              <w:t>Option-3: The feedback for the HARQ process associated to SPS PDSCH can be disabled by RRC configuration per SPS configuration.</w:t>
            </w:r>
          </w:p>
        </w:tc>
      </w:tr>
    </w:tbl>
    <w:p w14:paraId="2F592CC2" w14:textId="03988C79" w:rsidR="0092758F" w:rsidRPr="00B53DD2" w:rsidRDefault="002213FC" w:rsidP="0092758F">
      <w:pPr>
        <w:spacing w:beforeLines="50" w:before="120" w:afterLines="50" w:after="120"/>
        <w:rPr>
          <w:rFonts w:ascii="Times New Roman" w:hAnsi="Times New Roman" w:cs="Times New Roman"/>
          <w:b/>
          <w:bCs/>
          <w:iCs/>
          <w:sz w:val="20"/>
          <w:szCs w:val="20"/>
          <w:u w:val="single"/>
        </w:rPr>
      </w:pPr>
      <w:r>
        <w:rPr>
          <w:rFonts w:ascii="Times New Roman" w:hAnsi="Times New Roman" w:cs="Times New Roman"/>
          <w:b/>
          <w:bCs/>
          <w:iCs/>
          <w:sz w:val="20"/>
          <w:szCs w:val="20"/>
          <w:u w:val="single"/>
        </w:rPr>
        <w:t>On</w:t>
      </w:r>
      <w:r w:rsidR="00B53DD2" w:rsidRPr="00B53DD2">
        <w:rPr>
          <w:rFonts w:ascii="Times New Roman" w:hAnsi="Times New Roman" w:cs="Times New Roman"/>
          <w:b/>
          <w:bCs/>
          <w:iCs/>
          <w:sz w:val="20"/>
          <w:szCs w:val="20"/>
          <w:u w:val="single"/>
        </w:rPr>
        <w:t xml:space="preserve"> SPS PDSCH activation/release</w:t>
      </w:r>
    </w:p>
    <w:p w14:paraId="4B3C80AE" w14:textId="3804776A" w:rsidR="003519DD" w:rsidRDefault="003519DD" w:rsidP="004908AA">
      <w:pPr>
        <w:spacing w:beforeLines="50" w:before="120" w:afterLines="50" w:after="120"/>
        <w:rPr>
          <w:rFonts w:ascii="Times New Roman" w:hAnsi="Times New Roman" w:cs="Times New Roman"/>
          <w:bCs/>
          <w:iCs/>
          <w:sz w:val="20"/>
          <w:szCs w:val="20"/>
        </w:rPr>
      </w:pPr>
      <w:r>
        <w:rPr>
          <w:rFonts w:ascii="Times New Roman" w:hAnsi="Times New Roman" w:cs="Times New Roman"/>
          <w:bCs/>
          <w:sz w:val="20"/>
          <w:szCs w:val="20"/>
        </w:rPr>
        <w:t>I</w:t>
      </w:r>
      <w:r w:rsidR="004908AA">
        <w:rPr>
          <w:rFonts w:ascii="Times New Roman" w:hAnsi="Times New Roman" w:cs="Times New Roman"/>
          <w:bCs/>
          <w:sz w:val="20"/>
          <w:szCs w:val="20"/>
        </w:rPr>
        <w:t xml:space="preserve">n order to </w:t>
      </w:r>
      <w:r w:rsidR="004908AA" w:rsidRPr="00EA62AF">
        <w:rPr>
          <w:rFonts w:ascii="Times New Roman" w:hAnsi="Times New Roman" w:cs="Times New Roman"/>
          <w:bCs/>
          <w:sz w:val="20"/>
          <w:szCs w:val="20"/>
        </w:rPr>
        <w:t>avoid the potential error case</w:t>
      </w:r>
      <w:r w:rsidR="004908AA">
        <w:rPr>
          <w:rFonts w:ascii="Times New Roman" w:hAnsi="Times New Roman" w:cs="Times New Roman"/>
          <w:bCs/>
          <w:sz w:val="20"/>
          <w:szCs w:val="20"/>
        </w:rPr>
        <w:t xml:space="preserve"> </w:t>
      </w:r>
      <w:r w:rsidR="00976C4D">
        <w:rPr>
          <w:rFonts w:ascii="Times New Roman" w:hAnsi="Times New Roman" w:cs="Times New Roman"/>
          <w:bCs/>
          <w:sz w:val="20"/>
          <w:szCs w:val="20"/>
        </w:rPr>
        <w:t>due to</w:t>
      </w:r>
      <w:r w:rsidR="004908AA">
        <w:rPr>
          <w:rFonts w:ascii="Times New Roman" w:hAnsi="Times New Roman" w:cs="Times New Roman"/>
          <w:bCs/>
          <w:sz w:val="20"/>
          <w:szCs w:val="20"/>
        </w:rPr>
        <w:t xml:space="preserve"> </w:t>
      </w:r>
      <w:r w:rsidR="00F42C19">
        <w:rPr>
          <w:rFonts w:ascii="Times New Roman" w:hAnsi="Times New Roman" w:cs="Times New Roman"/>
          <w:bCs/>
          <w:sz w:val="20"/>
          <w:szCs w:val="20"/>
        </w:rPr>
        <w:t>DRX</w:t>
      </w:r>
      <w:r w:rsidR="004908AA" w:rsidRPr="00EA62AF">
        <w:rPr>
          <w:rFonts w:ascii="Times New Roman" w:hAnsi="Times New Roman" w:cs="Times New Roman"/>
          <w:bCs/>
          <w:sz w:val="20"/>
          <w:szCs w:val="20"/>
        </w:rPr>
        <w:t xml:space="preserve"> of </w:t>
      </w:r>
      <w:r w:rsidR="00230C2C">
        <w:rPr>
          <w:rFonts w:ascii="Times New Roman" w:hAnsi="Times New Roman" w:cs="Times New Roman"/>
          <w:bCs/>
          <w:sz w:val="20"/>
          <w:szCs w:val="20"/>
        </w:rPr>
        <w:t>DCI</w:t>
      </w:r>
      <w:r w:rsidR="00230C2C" w:rsidRPr="00F42C19">
        <w:rPr>
          <w:rFonts w:ascii="Times New Roman" w:hAnsi="Times New Roman" w:cs="Times New Roman"/>
          <w:bCs/>
          <w:sz w:val="20"/>
          <w:szCs w:val="20"/>
        </w:rPr>
        <w:t xml:space="preserve"> </w:t>
      </w:r>
      <w:r w:rsidR="00230C2C">
        <w:rPr>
          <w:rFonts w:ascii="Times New Roman" w:hAnsi="Times New Roman" w:cs="Times New Roman"/>
          <w:bCs/>
          <w:sz w:val="20"/>
          <w:szCs w:val="20"/>
        </w:rPr>
        <w:t xml:space="preserve">for </w:t>
      </w:r>
      <w:r w:rsidR="00F42C19" w:rsidRPr="00F42C19">
        <w:rPr>
          <w:rFonts w:ascii="Times New Roman" w:hAnsi="Times New Roman" w:cs="Times New Roman"/>
          <w:bCs/>
          <w:sz w:val="20"/>
          <w:szCs w:val="20"/>
        </w:rPr>
        <w:t>SPS PDSCH activation/release</w:t>
      </w:r>
      <w:r w:rsidR="004908AA">
        <w:rPr>
          <w:rFonts w:ascii="Times New Roman" w:hAnsi="Times New Roman" w:cs="Times New Roman"/>
          <w:bCs/>
          <w:sz w:val="20"/>
          <w:szCs w:val="20"/>
        </w:rPr>
        <w:t xml:space="preserve">, it is better to </w:t>
      </w:r>
      <w:r w:rsidR="00557E2F">
        <w:rPr>
          <w:rFonts w:ascii="Times New Roman" w:hAnsi="Times New Roman" w:cs="Times New Roman"/>
          <w:bCs/>
          <w:sz w:val="20"/>
          <w:szCs w:val="20"/>
        </w:rPr>
        <w:t xml:space="preserve">restrict scheduling flexibility to </w:t>
      </w:r>
      <w:r w:rsidR="00B5417F" w:rsidRPr="00EA62AF">
        <w:rPr>
          <w:rFonts w:ascii="Times New Roman" w:hAnsi="Times New Roman" w:cs="Times New Roman"/>
          <w:bCs/>
          <w:sz w:val="20"/>
          <w:szCs w:val="20"/>
        </w:rPr>
        <w:t xml:space="preserve">mandate </w:t>
      </w:r>
      <w:r w:rsidR="00170F7D">
        <w:rPr>
          <w:rFonts w:ascii="Times New Roman" w:hAnsi="Times New Roman" w:cs="Times New Roman"/>
          <w:bCs/>
          <w:sz w:val="20"/>
          <w:szCs w:val="20"/>
        </w:rPr>
        <w:t>ACK/NACK feedback</w:t>
      </w:r>
      <w:r w:rsidR="00A8292A">
        <w:rPr>
          <w:rFonts w:ascii="Times New Roman" w:hAnsi="Times New Roman" w:cs="Times New Roman"/>
          <w:bCs/>
          <w:sz w:val="20"/>
          <w:szCs w:val="20"/>
        </w:rPr>
        <w:t xml:space="preserve"> for </w:t>
      </w:r>
      <w:r w:rsidR="0085086C" w:rsidRPr="00F42C19">
        <w:rPr>
          <w:rFonts w:ascii="Times New Roman" w:hAnsi="Times New Roman" w:cs="Times New Roman"/>
          <w:bCs/>
          <w:sz w:val="20"/>
          <w:szCs w:val="20"/>
        </w:rPr>
        <w:t>SPS PDSCH activation/release</w:t>
      </w:r>
      <w:r w:rsidR="007C10C7">
        <w:rPr>
          <w:rFonts w:ascii="Times New Roman" w:hAnsi="Times New Roman" w:cs="Times New Roman"/>
          <w:bCs/>
          <w:sz w:val="20"/>
          <w:szCs w:val="20"/>
        </w:rPr>
        <w:t xml:space="preserve"> indication</w:t>
      </w:r>
      <w:r w:rsidR="00170F7D">
        <w:rPr>
          <w:rFonts w:ascii="Times New Roman" w:hAnsi="Times New Roman" w:cs="Times New Roman"/>
          <w:bCs/>
          <w:sz w:val="20"/>
          <w:szCs w:val="20"/>
        </w:rPr>
        <w:t xml:space="preserve">. Thus, </w:t>
      </w:r>
      <w:r w:rsidR="0051283F">
        <w:rPr>
          <w:rFonts w:ascii="Times New Roman" w:hAnsi="Times New Roman" w:cs="Times New Roman"/>
          <w:bCs/>
          <w:iCs/>
          <w:sz w:val="20"/>
          <w:szCs w:val="20"/>
        </w:rPr>
        <w:t>f</w:t>
      </w:r>
      <w:r w:rsidR="00C1345D" w:rsidRPr="00377750">
        <w:rPr>
          <w:rFonts w:ascii="Times New Roman" w:hAnsi="Times New Roman" w:cs="Times New Roman"/>
          <w:bCs/>
          <w:iCs/>
          <w:sz w:val="20"/>
          <w:szCs w:val="20"/>
        </w:rPr>
        <w:t>or the SPS PDSCH activation/release,</w:t>
      </w:r>
      <w:r w:rsidR="0051283F">
        <w:rPr>
          <w:rFonts w:ascii="Times New Roman" w:hAnsi="Times New Roman" w:cs="Times New Roman"/>
          <w:bCs/>
          <w:iCs/>
          <w:sz w:val="20"/>
          <w:szCs w:val="20"/>
        </w:rPr>
        <w:t xml:space="preserve"> </w:t>
      </w:r>
      <w:r w:rsidR="006E1BB5" w:rsidRPr="00377750">
        <w:rPr>
          <w:rFonts w:ascii="Times New Roman" w:hAnsi="Times New Roman" w:cs="Times New Roman"/>
          <w:bCs/>
          <w:iCs/>
          <w:sz w:val="20"/>
          <w:szCs w:val="20"/>
        </w:rPr>
        <w:t>Alt-2</w:t>
      </w:r>
      <w:r w:rsidR="006E1BB5">
        <w:rPr>
          <w:rFonts w:ascii="Times New Roman" w:hAnsi="Times New Roman" w:cs="Times New Roman"/>
          <w:bCs/>
          <w:iCs/>
          <w:sz w:val="20"/>
          <w:szCs w:val="20"/>
        </w:rPr>
        <w:t xml:space="preserve"> is preferred for reliability</w:t>
      </w:r>
      <w:r w:rsidR="002E1A98">
        <w:rPr>
          <w:rFonts w:ascii="Times New Roman" w:hAnsi="Times New Roman" w:cs="Times New Roman"/>
          <w:bCs/>
          <w:iCs/>
          <w:sz w:val="20"/>
          <w:szCs w:val="20"/>
        </w:rPr>
        <w:t>.</w:t>
      </w:r>
    </w:p>
    <w:p w14:paraId="3C1A966A" w14:textId="59B706BD" w:rsidR="00096B13" w:rsidRPr="00505777" w:rsidRDefault="00096B13" w:rsidP="00096B1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813A6">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00747AE5" w:rsidRPr="00377750">
        <w:rPr>
          <w:rFonts w:ascii="Times New Roman" w:hAnsi="Times New Roman" w:cs="Times New Roman"/>
          <w:bCs/>
          <w:iCs/>
          <w:sz w:val="20"/>
          <w:szCs w:val="20"/>
        </w:rPr>
        <w:t>the SPS PDSCH activation/release</w:t>
      </w:r>
      <w:r>
        <w:rPr>
          <w:rFonts w:ascii="Times New Roman" w:hAnsi="Times New Roman" w:cs="Times New Roman"/>
          <w:bCs/>
          <w:iCs/>
          <w:sz w:val="20"/>
          <w:szCs w:val="20"/>
        </w:rPr>
        <w:t xml:space="preserve">, support </w:t>
      </w:r>
      <w:r w:rsidR="00747AE5" w:rsidRPr="00377750">
        <w:rPr>
          <w:rFonts w:ascii="Times New Roman" w:hAnsi="Times New Roman" w:cs="Times New Roman"/>
          <w:bCs/>
          <w:iCs/>
          <w:sz w:val="20"/>
          <w:szCs w:val="20"/>
        </w:rPr>
        <w:t>Alt-2</w:t>
      </w:r>
      <w:r>
        <w:rPr>
          <w:rFonts w:ascii="Times New Roman" w:hAnsi="Times New Roman" w:cs="Times New Roman"/>
          <w:bCs/>
          <w:iCs/>
          <w:sz w:val="20"/>
          <w:szCs w:val="20"/>
        </w:rPr>
        <w:t>, i.e.,</w:t>
      </w:r>
    </w:p>
    <w:p w14:paraId="0F10F781" w14:textId="05E57B86" w:rsidR="002E1A98" w:rsidRPr="005250D2" w:rsidRDefault="005250D2" w:rsidP="005250D2">
      <w:pPr>
        <w:pStyle w:val="aff3"/>
        <w:numPr>
          <w:ilvl w:val="0"/>
          <w:numId w:val="37"/>
        </w:numPr>
        <w:spacing w:before="120" w:after="120"/>
        <w:ind w:firstLineChars="0"/>
        <w:rPr>
          <w:rFonts w:cs="Times New Roman"/>
          <w:bCs/>
          <w:iCs/>
          <w:sz w:val="20"/>
          <w:szCs w:val="20"/>
        </w:rPr>
      </w:pPr>
      <w:r w:rsidRPr="005250D2">
        <w:rPr>
          <w:rFonts w:cs="Times New Roman"/>
          <w:bCs/>
          <w:iCs/>
          <w:sz w:val="20"/>
          <w:szCs w:val="20"/>
        </w:rPr>
        <w:lastRenderedPageBreak/>
        <w:t>UE expects that SPS PDSCH activation/release information are transmitted using HARQ processes with feedback enabled.</w:t>
      </w:r>
    </w:p>
    <w:p w14:paraId="49AF9F5A" w14:textId="4DA872B0" w:rsidR="006E1BB5" w:rsidRDefault="006E1BB5" w:rsidP="004908AA">
      <w:pPr>
        <w:spacing w:beforeLines="50" w:before="120" w:afterLines="50" w:after="120"/>
        <w:rPr>
          <w:rFonts w:ascii="Times New Roman" w:hAnsi="Times New Roman" w:cs="Times New Roman"/>
          <w:bCs/>
          <w:sz w:val="20"/>
          <w:szCs w:val="20"/>
        </w:rPr>
      </w:pPr>
    </w:p>
    <w:p w14:paraId="30BCC5E1" w14:textId="3A0BF5C7" w:rsidR="0094306C" w:rsidRPr="00B53DD2" w:rsidRDefault="0094306C" w:rsidP="0094306C">
      <w:pPr>
        <w:spacing w:beforeLines="50" w:before="120" w:afterLines="50" w:after="120"/>
        <w:rPr>
          <w:rFonts w:ascii="Times New Roman" w:hAnsi="Times New Roman" w:cs="Times New Roman"/>
          <w:b/>
          <w:bCs/>
          <w:iCs/>
          <w:sz w:val="20"/>
          <w:szCs w:val="20"/>
          <w:u w:val="single"/>
        </w:rPr>
      </w:pPr>
      <w:r>
        <w:rPr>
          <w:rFonts w:ascii="Times New Roman" w:hAnsi="Times New Roman" w:cs="Times New Roman"/>
          <w:b/>
          <w:bCs/>
          <w:iCs/>
          <w:sz w:val="20"/>
          <w:szCs w:val="20"/>
          <w:u w:val="single"/>
        </w:rPr>
        <w:t>On</w:t>
      </w:r>
      <w:r w:rsidRPr="00B53DD2">
        <w:rPr>
          <w:rFonts w:ascii="Times New Roman" w:hAnsi="Times New Roman" w:cs="Times New Roman"/>
          <w:b/>
          <w:bCs/>
          <w:iCs/>
          <w:sz w:val="20"/>
          <w:szCs w:val="20"/>
          <w:u w:val="single"/>
        </w:rPr>
        <w:t xml:space="preserve"> SPS PDSCH</w:t>
      </w:r>
    </w:p>
    <w:p w14:paraId="5244B310" w14:textId="5C4A0204" w:rsidR="00BE71DC" w:rsidRDefault="001B2AF8" w:rsidP="004908AA">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F</w:t>
      </w:r>
      <w:r>
        <w:rPr>
          <w:rFonts w:ascii="Times New Roman" w:hAnsi="Times New Roman" w:cs="Times New Roman"/>
          <w:bCs/>
          <w:sz w:val="20"/>
          <w:szCs w:val="20"/>
        </w:rPr>
        <w:t xml:space="preserve">or </w:t>
      </w:r>
      <w:r w:rsidR="000C0579">
        <w:rPr>
          <w:rFonts w:ascii="Times New Roman" w:hAnsi="Times New Roman" w:cs="Times New Roman"/>
          <w:bCs/>
          <w:sz w:val="20"/>
          <w:szCs w:val="20"/>
        </w:rPr>
        <w:t xml:space="preserve">SPS PDSCH, </w:t>
      </w:r>
      <w:r w:rsidR="0035238B">
        <w:rPr>
          <w:rFonts w:ascii="Times New Roman" w:hAnsi="Times New Roman" w:cs="Times New Roman"/>
          <w:bCs/>
          <w:sz w:val="20"/>
          <w:szCs w:val="20"/>
        </w:rPr>
        <w:t>both Option-2 and Option-3 can be considered, where</w:t>
      </w:r>
      <w:r w:rsidR="00A06CA3">
        <w:rPr>
          <w:rFonts w:ascii="Times New Roman" w:hAnsi="Times New Roman" w:cs="Times New Roman"/>
          <w:bCs/>
          <w:sz w:val="20"/>
          <w:szCs w:val="20"/>
        </w:rPr>
        <w:t>in</w:t>
      </w:r>
      <w:r w:rsidR="0035238B">
        <w:rPr>
          <w:rFonts w:ascii="Times New Roman" w:hAnsi="Times New Roman" w:cs="Times New Roman"/>
          <w:bCs/>
          <w:sz w:val="20"/>
          <w:szCs w:val="20"/>
        </w:rPr>
        <w:t xml:space="preserve">, </w:t>
      </w:r>
      <w:r w:rsidR="009025C2">
        <w:rPr>
          <w:rFonts w:ascii="Times New Roman" w:hAnsi="Times New Roman" w:cs="Times New Roman"/>
          <w:bCs/>
          <w:sz w:val="20"/>
          <w:szCs w:val="20"/>
        </w:rPr>
        <w:t>Option-2</w:t>
      </w:r>
      <w:r w:rsidR="00F66B17">
        <w:rPr>
          <w:rFonts w:ascii="Times New Roman" w:hAnsi="Times New Roman" w:cs="Times New Roman"/>
          <w:bCs/>
          <w:sz w:val="20"/>
          <w:szCs w:val="20"/>
        </w:rPr>
        <w:t xml:space="preserve"> </w:t>
      </w:r>
      <w:r w:rsidR="0036123C">
        <w:rPr>
          <w:rFonts w:ascii="Times New Roman" w:hAnsi="Times New Roman" w:cs="Times New Roman"/>
          <w:bCs/>
          <w:sz w:val="20"/>
          <w:szCs w:val="20"/>
        </w:rPr>
        <w:t xml:space="preserve">is preferred with </w:t>
      </w:r>
      <w:r w:rsidR="009C02CB">
        <w:rPr>
          <w:rFonts w:ascii="Times New Roman" w:hAnsi="Times New Roman" w:cs="Times New Roman"/>
          <w:bCs/>
          <w:sz w:val="20"/>
          <w:szCs w:val="20"/>
        </w:rPr>
        <w:t>less</w:t>
      </w:r>
      <w:r w:rsidR="00326A24">
        <w:rPr>
          <w:rFonts w:ascii="Times New Roman" w:hAnsi="Times New Roman" w:cs="Times New Roman"/>
          <w:bCs/>
          <w:sz w:val="20"/>
          <w:szCs w:val="20"/>
        </w:rPr>
        <w:t xml:space="preserve"> spec impact, and Option-3 is preferred for scheduling flexibility.</w:t>
      </w:r>
      <w:r w:rsidR="00476580">
        <w:rPr>
          <w:rFonts w:ascii="Times New Roman" w:hAnsi="Times New Roman" w:cs="Times New Roman"/>
          <w:bCs/>
          <w:sz w:val="20"/>
          <w:szCs w:val="20"/>
        </w:rPr>
        <w:t xml:space="preserve"> </w:t>
      </w:r>
      <w:r w:rsidR="00216984">
        <w:rPr>
          <w:rFonts w:ascii="Times New Roman" w:hAnsi="Times New Roman" w:cs="Times New Roman"/>
          <w:bCs/>
          <w:sz w:val="20"/>
          <w:szCs w:val="20"/>
        </w:rPr>
        <w:t xml:space="preserve">The benefit of </w:t>
      </w:r>
      <w:r w:rsidR="007F5CFC">
        <w:rPr>
          <w:rFonts w:ascii="Times New Roman" w:hAnsi="Times New Roman" w:cs="Times New Roman"/>
          <w:bCs/>
          <w:sz w:val="20"/>
          <w:szCs w:val="20"/>
        </w:rPr>
        <w:t xml:space="preserve">Option-1 </w:t>
      </w:r>
      <w:r w:rsidR="00216984">
        <w:rPr>
          <w:rFonts w:ascii="Times New Roman" w:hAnsi="Times New Roman" w:cs="Times New Roman"/>
          <w:bCs/>
          <w:sz w:val="20"/>
          <w:szCs w:val="20"/>
        </w:rPr>
        <w:t xml:space="preserve">needs more </w:t>
      </w:r>
      <w:r w:rsidR="00A612FA">
        <w:rPr>
          <w:rFonts w:ascii="Times New Roman" w:hAnsi="Times New Roman" w:cs="Times New Roman"/>
          <w:bCs/>
          <w:sz w:val="20"/>
          <w:szCs w:val="20"/>
        </w:rPr>
        <w:t>clarification</w:t>
      </w:r>
      <w:r w:rsidR="00216984">
        <w:rPr>
          <w:rFonts w:ascii="Times New Roman" w:hAnsi="Times New Roman" w:cs="Times New Roman"/>
          <w:bCs/>
          <w:sz w:val="20"/>
          <w:szCs w:val="20"/>
        </w:rPr>
        <w:t>.</w:t>
      </w:r>
    </w:p>
    <w:p w14:paraId="568BC917" w14:textId="02750D93" w:rsidR="00A34566" w:rsidRDefault="00A34566" w:rsidP="00A3456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30B27">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Pr="00377750">
        <w:rPr>
          <w:rFonts w:ascii="Times New Roman" w:hAnsi="Times New Roman" w:cs="Times New Roman"/>
          <w:bCs/>
          <w:iCs/>
          <w:sz w:val="20"/>
          <w:szCs w:val="20"/>
        </w:rPr>
        <w:t>the SPS PDSCH</w:t>
      </w:r>
      <w:r>
        <w:rPr>
          <w:rFonts w:ascii="Times New Roman" w:hAnsi="Times New Roman" w:cs="Times New Roman"/>
          <w:bCs/>
          <w:iCs/>
          <w:sz w:val="20"/>
          <w:szCs w:val="20"/>
        </w:rPr>
        <w:t xml:space="preserve">, </w:t>
      </w:r>
      <w:r w:rsidR="002129EF" w:rsidRPr="002129EF">
        <w:rPr>
          <w:rFonts w:ascii="Times New Roman" w:hAnsi="Times New Roman" w:cs="Times New Roman"/>
          <w:bCs/>
          <w:iCs/>
          <w:sz w:val="20"/>
          <w:szCs w:val="20"/>
        </w:rPr>
        <w:t>one of following should be supported:</w:t>
      </w:r>
    </w:p>
    <w:p w14:paraId="18500407" w14:textId="77777777" w:rsidR="002129EF" w:rsidRPr="002129EF" w:rsidRDefault="002129EF" w:rsidP="002129EF">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Option-2: The feedback for the HARQ process associated to SPS PDSCH can be disabled by RRC configuration per HARQ process.</w:t>
      </w:r>
    </w:p>
    <w:p w14:paraId="5F96814A" w14:textId="50B72E8C" w:rsidR="002129EF" w:rsidRPr="002129EF" w:rsidRDefault="002129EF" w:rsidP="002129EF">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Option-3: The feedback for the HARQ process associated to SPS PDSCH can be disabled by RRC configuration per SPS configuration.</w:t>
      </w:r>
    </w:p>
    <w:p w14:paraId="67DF4A0C" w14:textId="3844C227" w:rsidR="006C0AEB" w:rsidRPr="006C0AEB" w:rsidRDefault="006C0AEB" w:rsidP="006C0AEB">
      <w:pPr>
        <w:pStyle w:val="2"/>
        <w:spacing w:before="120" w:after="120"/>
      </w:pPr>
      <w:r w:rsidRPr="006C0AEB">
        <w:t>Issue-5</w:t>
      </w:r>
      <w:r>
        <w:t>:</w:t>
      </w:r>
      <w:r w:rsidRPr="006C0AEB">
        <w:t xml:space="preserve"> Restriction on HARQ feedback disabling</w:t>
      </w:r>
    </w:p>
    <w:p w14:paraId="5466AEBD" w14:textId="1C56A8A6" w:rsidR="00A66126" w:rsidRDefault="00A66126" w:rsidP="00A66126">
      <w:pPr>
        <w:spacing w:beforeLines="50" w:before="120" w:afterLines="50" w:after="120"/>
        <w:rPr>
          <w:rFonts w:ascii="Times New Roman" w:hAnsi="Times New Roman" w:cs="Times New Roman"/>
          <w:b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#105-e meeting, </w:t>
      </w:r>
      <w:r w:rsidR="00DC7F6A">
        <w:rPr>
          <w:rFonts w:ascii="Times New Roman" w:hAnsi="Times New Roman" w:cs="Times New Roman"/>
          <w:bCs/>
          <w:iCs/>
          <w:sz w:val="20"/>
          <w:szCs w:val="20"/>
        </w:rPr>
        <w:t xml:space="preserve">Moderator suggested for further </w:t>
      </w:r>
      <w:r w:rsidR="00BB18AB">
        <w:rPr>
          <w:rFonts w:ascii="Times New Roman" w:hAnsi="Times New Roman" w:cs="Times New Roman"/>
          <w:bCs/>
          <w:iCs/>
          <w:sz w:val="20"/>
          <w:szCs w:val="20"/>
        </w:rPr>
        <w:t>discussion</w:t>
      </w:r>
      <w:r w:rsidR="00DC7F6A">
        <w:rPr>
          <w:rFonts w:ascii="Times New Roman" w:hAnsi="Times New Roman" w:cs="Times New Roman"/>
          <w:bCs/>
          <w:iCs/>
          <w:sz w:val="20"/>
          <w:szCs w:val="20"/>
        </w:rPr>
        <w:t xml:space="preserve"> on the below proposal</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_Ref83717225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C527E" w14:paraId="72451F7E" w14:textId="77777777" w:rsidTr="000C527E">
        <w:tc>
          <w:tcPr>
            <w:tcW w:w="9962" w:type="dxa"/>
          </w:tcPr>
          <w:p w14:paraId="40B81D34" w14:textId="71B50941" w:rsidR="000C527E" w:rsidRPr="000C527E" w:rsidRDefault="000C527E" w:rsidP="000C527E">
            <w:pPr>
              <w:snapToGrid w:val="0"/>
              <w:spacing w:beforeLines="50" w:before="120" w:afterLines="50" w:after="120"/>
              <w:ind w:left="200" w:firstLine="88"/>
              <w:rPr>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tc>
      </w:tr>
    </w:tbl>
    <w:p w14:paraId="2D974B5C" w14:textId="77777777" w:rsidR="000C527E" w:rsidRDefault="000C527E" w:rsidP="000C527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order to </w:t>
      </w:r>
      <w:r w:rsidRPr="00EA62AF">
        <w:rPr>
          <w:rFonts w:ascii="Times New Roman" w:hAnsi="Times New Roman" w:cs="Times New Roman"/>
          <w:bCs/>
          <w:sz w:val="20"/>
          <w:szCs w:val="20"/>
        </w:rPr>
        <w:t>avoid the potential error case</w:t>
      </w:r>
      <w:r>
        <w:rPr>
          <w:rFonts w:ascii="Times New Roman" w:hAnsi="Times New Roman" w:cs="Times New Roman"/>
          <w:bCs/>
          <w:sz w:val="20"/>
          <w:szCs w:val="20"/>
        </w:rPr>
        <w:t xml:space="preserve"> of </w:t>
      </w:r>
      <w:r w:rsidRPr="00EA62AF">
        <w:rPr>
          <w:rFonts w:ascii="Times New Roman" w:hAnsi="Times New Roman" w:cs="Times New Roman"/>
          <w:bCs/>
          <w:sz w:val="20"/>
          <w:szCs w:val="20"/>
        </w:rPr>
        <w:t>misunderstanding of MAC CE signaling</w:t>
      </w:r>
      <w:r>
        <w:rPr>
          <w:rFonts w:ascii="Times New Roman" w:hAnsi="Times New Roman" w:cs="Times New Roman"/>
          <w:bCs/>
          <w:sz w:val="20"/>
          <w:szCs w:val="20"/>
        </w:rPr>
        <w:t xml:space="preserve">, it is better to </w:t>
      </w:r>
      <w:r w:rsidRPr="00EA62AF">
        <w:rPr>
          <w:rFonts w:ascii="Times New Roman" w:hAnsi="Times New Roman" w:cs="Times New Roman"/>
          <w:bCs/>
          <w:sz w:val="20"/>
          <w:szCs w:val="20"/>
        </w:rPr>
        <w:t>mandate the scheduling with enabled HARQ process.</w:t>
      </w:r>
      <w:r>
        <w:rPr>
          <w:rFonts w:ascii="Times New Roman" w:hAnsi="Times New Roman" w:cs="Times New Roman"/>
          <w:bCs/>
          <w:sz w:val="20"/>
          <w:szCs w:val="20"/>
        </w:rPr>
        <w:t xml:space="preserve"> Thus, it is preferred to support the above conclusion.</w:t>
      </w:r>
    </w:p>
    <w:p w14:paraId="2032C198" w14:textId="3E900DE9" w:rsidR="000C527E" w:rsidRDefault="000C527E" w:rsidP="000C527E">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E716F">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E2644">
        <w:rPr>
          <w:rFonts w:ascii="Times New Roman" w:hAnsi="Times New Roman" w:cs="Times New Roman"/>
          <w:bCs/>
          <w:sz w:val="20"/>
          <w:szCs w:val="20"/>
        </w:rPr>
        <w:t>UE expects that MAC-CEs are transmitted using HARQ processes with feedback enabled.</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BADD651"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293049">
        <w:rPr>
          <w:rFonts w:ascii="Times New Roman" w:hAnsi="Times New Roman" w:cs="Times New Roman"/>
          <w:bCs/>
          <w:iCs/>
          <w:sz w:val="20"/>
          <w:szCs w:val="20"/>
        </w:rPr>
        <w:t xml:space="preserve">related issues on </w:t>
      </w:r>
      <w:r w:rsidR="00293049">
        <w:rPr>
          <w:rFonts w:ascii="Times New Roman" w:eastAsia="MS Gothic" w:hAnsi="Times New Roman" w:cs="Times New Roman"/>
          <w:sz w:val="21"/>
          <w:szCs w:val="22"/>
        </w:rPr>
        <w:t>e</w:t>
      </w:r>
      <w:r w:rsidR="00293049" w:rsidRPr="00B271A4">
        <w:rPr>
          <w:rFonts w:ascii="Times New Roman" w:eastAsia="MS Gothic" w:hAnsi="Times New Roman" w:cs="Times New Roman"/>
          <w:sz w:val="21"/>
          <w:szCs w:val="22"/>
        </w:rPr>
        <w:t>nhancements on HARQ for NTN</w:t>
      </w:r>
      <w:r w:rsidRPr="00AF007B">
        <w:rPr>
          <w:rFonts w:ascii="Times New Roman" w:hAnsi="Times New Roman" w:cs="Times New Roman"/>
          <w:sz w:val="21"/>
          <w:lang w:val="en-GB"/>
        </w:rPr>
        <w:t>. The observations and proposals are summarised as follows:</w:t>
      </w:r>
    </w:p>
    <w:p w14:paraId="38F815ED" w14:textId="77777777" w:rsidR="008C5920" w:rsidRDefault="008C5920" w:rsidP="008C592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iCs/>
          <w:sz w:val="20"/>
          <w:szCs w:val="20"/>
        </w:rPr>
        <w:t>, t</w:t>
      </w:r>
      <w:r w:rsidRPr="00852D50">
        <w:rPr>
          <w:rFonts w:ascii="Times New Roman" w:hAnsi="Times New Roman" w:cs="Times New Roman"/>
          <w:bCs/>
          <w:iCs/>
          <w:sz w:val="20"/>
          <w:szCs w:val="20"/>
        </w:rPr>
        <w:t>he UE should skip the codebook feedback</w:t>
      </w:r>
      <w:r>
        <w:rPr>
          <w:rFonts w:ascii="Times New Roman" w:hAnsi="Times New Roman" w:cs="Times New Roman"/>
          <w:bCs/>
          <w:iCs/>
          <w:sz w:val="20"/>
          <w:szCs w:val="20"/>
        </w:rPr>
        <w:t>, including:</w:t>
      </w:r>
    </w:p>
    <w:p w14:paraId="206DF679" w14:textId="77777777" w:rsidR="008C5920" w:rsidRPr="00A71634" w:rsidRDefault="008C5920" w:rsidP="008C5920">
      <w:pPr>
        <w:pStyle w:val="aff3"/>
        <w:numPr>
          <w:ilvl w:val="0"/>
          <w:numId w:val="37"/>
        </w:numPr>
        <w:spacing w:before="120" w:after="120"/>
        <w:ind w:firstLineChars="0"/>
        <w:rPr>
          <w:rFonts w:cs="Times New Roman"/>
          <w:bCs/>
          <w:sz w:val="20"/>
          <w:szCs w:val="20"/>
        </w:rPr>
      </w:pPr>
      <w:r>
        <w:rPr>
          <w:rFonts w:cs="Times New Roman"/>
          <w:bCs/>
          <w:iCs/>
          <w:sz w:val="20"/>
          <w:szCs w:val="20"/>
        </w:rPr>
        <w:t>T</w:t>
      </w:r>
      <w:r w:rsidRPr="00A71634">
        <w:rPr>
          <w:rFonts w:cs="Times New Roman"/>
          <w:bCs/>
          <w:iCs/>
          <w:sz w:val="20"/>
          <w:szCs w:val="20"/>
        </w:rPr>
        <w:t>he UE may generate the legacy codebook but finally drop it.</w:t>
      </w:r>
    </w:p>
    <w:p w14:paraId="00D85A17" w14:textId="5DED4E2A" w:rsidR="00BF7606" w:rsidRPr="00BF7606" w:rsidRDefault="00BF7606" w:rsidP="00493829">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sz w:val="20"/>
          <w:szCs w:val="20"/>
        </w:rPr>
        <w:t>, and if t</w:t>
      </w:r>
      <w:r w:rsidRPr="001F6979">
        <w:rPr>
          <w:rFonts w:ascii="Times New Roman" w:hAnsi="Times New Roman" w:cs="Times New Roman"/>
          <w:bCs/>
          <w:sz w:val="20"/>
          <w:szCs w:val="20"/>
        </w:rPr>
        <w:t>he UE skip the codebook feedback when the feedback is carried by PUCCH</w:t>
      </w:r>
      <w:r>
        <w:rPr>
          <w:rFonts w:ascii="Times New Roman" w:hAnsi="Times New Roman" w:cs="Times New Roman"/>
          <w:bCs/>
          <w:sz w:val="20"/>
          <w:szCs w:val="20"/>
        </w:rPr>
        <w:t xml:space="preserve">, at least </w:t>
      </w:r>
      <w:r w:rsidRPr="00756986">
        <w:rPr>
          <w:rFonts w:ascii="Times New Roman" w:hAnsi="Times New Roman" w:cs="Times New Roman"/>
          <w:bCs/>
          <w:iCs/>
          <w:sz w:val="20"/>
          <w:szCs w:val="20"/>
        </w:rPr>
        <w:t>UE battery consumption for sending PUCCH carrying HARQ-ACK feedback can be reduced</w:t>
      </w:r>
      <w:r>
        <w:rPr>
          <w:rFonts w:ascii="Times New Roman" w:hAnsi="Times New Roman" w:cs="Times New Roman"/>
          <w:bCs/>
          <w:iCs/>
          <w:sz w:val="20"/>
          <w:szCs w:val="20"/>
        </w:rPr>
        <w:t>, including,</w:t>
      </w:r>
    </w:p>
    <w:p w14:paraId="0C428693" w14:textId="77777777" w:rsidR="00493829" w:rsidRPr="00985BCF" w:rsidRDefault="00493829" w:rsidP="00493829">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doesn’t occur</w:t>
      </w:r>
      <w:r w:rsidRPr="00756986">
        <w:rPr>
          <w:rFonts w:cs="Times New Roman"/>
          <w:bCs/>
          <w:iCs/>
          <w:sz w:val="20"/>
          <w:szCs w:val="20"/>
        </w:rPr>
        <w:t>, both PUCCH resource overhead for carrying HARQ-ACK feedback as configured by the gNB and UE battery consumption for sending PUCCH can be reduced.</w:t>
      </w:r>
    </w:p>
    <w:p w14:paraId="6F316D99" w14:textId="77777777" w:rsidR="00493829" w:rsidRPr="00B42235" w:rsidRDefault="00493829" w:rsidP="00493829">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occurs</w:t>
      </w:r>
      <w:r>
        <w:rPr>
          <w:rFonts w:eastAsiaTheme="minorEastAsia" w:cs="Times New Roman"/>
          <w:bCs/>
          <w:sz w:val="20"/>
          <w:szCs w:val="20"/>
        </w:rPr>
        <w:t xml:space="preserve">, </w:t>
      </w:r>
      <w:r w:rsidRPr="00756986">
        <w:rPr>
          <w:rFonts w:cs="Times New Roman"/>
          <w:bCs/>
          <w:iCs/>
          <w:sz w:val="20"/>
          <w:szCs w:val="20"/>
        </w:rPr>
        <w:t>UE battery consumption for sending PUCCH carrying HARQ-ACK feedback can be reduced.</w:t>
      </w:r>
    </w:p>
    <w:p w14:paraId="21B3E722" w14:textId="77777777" w:rsidR="00D4645E" w:rsidRDefault="00C81F56" w:rsidP="00C81F56">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9B6198">
        <w:rPr>
          <w:rFonts w:ascii="Times New Roman" w:hAnsi="Times New Roman" w:cs="Times New Roman"/>
          <w:bCs/>
          <w:sz w:val="20"/>
          <w:szCs w:val="20"/>
        </w:rPr>
        <w:t>For HARQ process indication</w:t>
      </w:r>
      <w:r>
        <w:rPr>
          <w:rFonts w:ascii="Times New Roman" w:hAnsi="Times New Roman" w:cs="Times New Roman"/>
          <w:bCs/>
          <w:sz w:val="20"/>
          <w:szCs w:val="20"/>
        </w:rPr>
        <w:t>, support Option 4 (i.e., n</w:t>
      </w:r>
      <w:r w:rsidRPr="00ED7A0A">
        <w:rPr>
          <w:rFonts w:ascii="Times New Roman" w:hAnsi="Times New Roman" w:cs="Times New Roman"/>
          <w:bCs/>
          <w:sz w:val="20"/>
          <w:szCs w:val="20"/>
        </w:rPr>
        <w:t>o enhancement</w:t>
      </w:r>
      <w:r>
        <w:rPr>
          <w:rFonts w:ascii="Times New Roman" w:hAnsi="Times New Roman" w:cs="Times New Roman"/>
          <w:bCs/>
          <w:sz w:val="20"/>
          <w:szCs w:val="20"/>
        </w:rPr>
        <w:t>)</w:t>
      </w:r>
      <w:r w:rsidRPr="001A7D4A">
        <w:rPr>
          <w:rFonts w:ascii="Times New Roman" w:hAnsi="Times New Roman" w:cs="Times New Roman"/>
          <w:bCs/>
          <w:sz w:val="20"/>
          <w:szCs w:val="20"/>
        </w:rPr>
        <w:t xml:space="preserve"> </w:t>
      </w:r>
      <w:r w:rsidRPr="009B6198">
        <w:rPr>
          <w:rFonts w:ascii="Times New Roman" w:hAnsi="Times New Roman" w:cs="Times New Roman"/>
          <w:bCs/>
          <w:sz w:val="20"/>
          <w:szCs w:val="20"/>
        </w:rPr>
        <w:t>for DCI 0-0/1-0</w:t>
      </w:r>
      <w:r>
        <w:rPr>
          <w:rFonts w:ascii="Times New Roman" w:hAnsi="Times New Roman" w:cs="Times New Roman"/>
          <w:bCs/>
          <w:sz w:val="20"/>
          <w:szCs w:val="20"/>
        </w:rPr>
        <w:t xml:space="preserve">, i.e., </w:t>
      </w:r>
    </w:p>
    <w:p w14:paraId="6DBACDB0" w14:textId="77777777" w:rsidR="00040117" w:rsidRPr="00367804" w:rsidRDefault="00040117" w:rsidP="00040117">
      <w:pPr>
        <w:pStyle w:val="aff3"/>
        <w:numPr>
          <w:ilvl w:val="0"/>
          <w:numId w:val="43"/>
        </w:numPr>
        <w:spacing w:before="120" w:after="120"/>
        <w:ind w:firstLineChars="0"/>
        <w:rPr>
          <w:rFonts w:cs="Times New Roman"/>
          <w:bCs/>
          <w:sz w:val="20"/>
          <w:szCs w:val="20"/>
        </w:rPr>
      </w:pPr>
      <w:r>
        <w:rPr>
          <w:rFonts w:cs="Times New Roman"/>
          <w:bCs/>
          <w:sz w:val="20"/>
          <w:szCs w:val="20"/>
        </w:rPr>
        <w:t>K</w:t>
      </w:r>
      <w:r w:rsidRPr="00367804">
        <w:rPr>
          <w:rFonts w:cs="Times New Roman"/>
          <w:bCs/>
          <w:sz w:val="20"/>
          <w:szCs w:val="20"/>
        </w:rPr>
        <w:t>eep the HARQ process ID field up to 4 bits unchanged for DCI 0-0/1-0.</w:t>
      </w:r>
    </w:p>
    <w:p w14:paraId="620FA36A" w14:textId="77777777" w:rsidR="00CD5E32" w:rsidRDefault="00CD5E32" w:rsidP="00CD5E3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D01DF">
        <w:rPr>
          <w:rFonts w:ascii="Times New Roman" w:hAnsi="Times New Roman" w:cs="Times New Roman"/>
          <w:bCs/>
          <w:sz w:val="20"/>
          <w:szCs w:val="20"/>
        </w:rPr>
        <w:t>For Type-1 HARQ codebook, if DCIs carrying the feedback-disabled and feedback-enabled HARQ processes are detected by UE</w:t>
      </w:r>
      <w:r>
        <w:rPr>
          <w:rFonts w:ascii="Times New Roman" w:hAnsi="Times New Roman" w:cs="Times New Roman"/>
          <w:bCs/>
          <w:sz w:val="20"/>
          <w:szCs w:val="20"/>
        </w:rPr>
        <w:t xml:space="preserve">, support </w:t>
      </w:r>
      <w:r>
        <w:rPr>
          <w:rFonts w:ascii="Times New Roman" w:hAnsi="Times New Roman" w:cs="Times New Roman"/>
          <w:sz w:val="20"/>
          <w:szCs w:val="20"/>
        </w:rPr>
        <w:t>Option-2</w:t>
      </w:r>
      <w:r>
        <w:rPr>
          <w:rFonts w:ascii="Times New Roman" w:hAnsi="Times New Roman" w:cs="Times New Roman"/>
          <w:bCs/>
          <w:sz w:val="20"/>
          <w:szCs w:val="20"/>
        </w:rPr>
        <w:t>, i.e.,</w:t>
      </w:r>
    </w:p>
    <w:p w14:paraId="0CFD0B54" w14:textId="77777777" w:rsidR="00CD5E32" w:rsidRPr="000450D7" w:rsidRDefault="00CD5E32" w:rsidP="00CD5E32">
      <w:pPr>
        <w:pStyle w:val="aff3"/>
        <w:numPr>
          <w:ilvl w:val="0"/>
          <w:numId w:val="37"/>
        </w:numPr>
        <w:spacing w:before="120" w:after="120"/>
        <w:ind w:firstLineChars="0"/>
        <w:rPr>
          <w:rFonts w:cs="Times New Roman"/>
          <w:bCs/>
          <w:sz w:val="20"/>
          <w:szCs w:val="20"/>
        </w:rPr>
      </w:pPr>
      <w:r>
        <w:rPr>
          <w:rFonts w:cs="Times New Roman"/>
          <w:bCs/>
          <w:sz w:val="20"/>
          <w:szCs w:val="20"/>
        </w:rPr>
        <w:t>T</w:t>
      </w:r>
      <w:r w:rsidRPr="000450D7">
        <w:rPr>
          <w:rFonts w:cs="Times New Roman"/>
          <w:bCs/>
          <w:sz w:val="20"/>
          <w:szCs w:val="20"/>
        </w:rPr>
        <w:t>he UE will report NACK/ACK for the feedback-disabled HARQ process depending on the decoding results of corresponding PDSCH.</w:t>
      </w:r>
    </w:p>
    <w:p w14:paraId="1A82FDC4" w14:textId="77777777" w:rsidR="00170128" w:rsidRDefault="00170128" w:rsidP="0017012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sz w:val="20"/>
          <w:szCs w:val="20"/>
        </w:rPr>
        <w:t>, and if t</w:t>
      </w:r>
      <w:r w:rsidRPr="001F6979">
        <w:rPr>
          <w:rFonts w:ascii="Times New Roman" w:hAnsi="Times New Roman" w:cs="Times New Roman"/>
          <w:bCs/>
          <w:sz w:val="20"/>
          <w:szCs w:val="20"/>
        </w:rPr>
        <w:t>he UE skip the codebook feedback when the feedback is carried by PUCCH</w:t>
      </w:r>
      <w:r>
        <w:rPr>
          <w:rFonts w:ascii="Times New Roman" w:hAnsi="Times New Roman" w:cs="Times New Roman"/>
          <w:bCs/>
          <w:sz w:val="20"/>
          <w:szCs w:val="20"/>
        </w:rPr>
        <w:t xml:space="preserve">, support </w:t>
      </w:r>
      <w:r>
        <w:rPr>
          <w:rFonts w:ascii="Times New Roman" w:hAnsi="Times New Roman" w:cs="Times New Roman"/>
          <w:sz w:val="20"/>
          <w:szCs w:val="20"/>
        </w:rPr>
        <w:t>Option-2</w:t>
      </w:r>
      <w:r>
        <w:rPr>
          <w:rFonts w:ascii="Times New Roman" w:hAnsi="Times New Roman" w:cs="Times New Roman"/>
          <w:bCs/>
          <w:sz w:val="20"/>
          <w:szCs w:val="20"/>
        </w:rPr>
        <w:t>, i.e.,</w:t>
      </w:r>
    </w:p>
    <w:p w14:paraId="2E4E050C" w14:textId="77777777" w:rsidR="00170128" w:rsidRPr="0083462E" w:rsidRDefault="00170128" w:rsidP="00170128">
      <w:pPr>
        <w:pStyle w:val="aff3"/>
        <w:numPr>
          <w:ilvl w:val="0"/>
          <w:numId w:val="37"/>
        </w:numPr>
        <w:spacing w:before="120" w:after="120"/>
        <w:ind w:firstLineChars="0"/>
        <w:rPr>
          <w:rFonts w:cs="Times New Roman"/>
          <w:bCs/>
          <w:sz w:val="20"/>
          <w:szCs w:val="20"/>
        </w:rPr>
      </w:pPr>
      <w:r w:rsidRPr="0083462E">
        <w:rPr>
          <w:rFonts w:cs="Times New Roman"/>
          <w:bCs/>
          <w:sz w:val="20"/>
          <w:szCs w:val="20"/>
        </w:rPr>
        <w:t>The UE should skip the codebook feedback at least when the feedback is carried by PUCCH</w:t>
      </w:r>
      <w:r>
        <w:rPr>
          <w:rFonts w:cs="Times New Roman"/>
          <w:bCs/>
          <w:sz w:val="20"/>
          <w:szCs w:val="20"/>
        </w:rPr>
        <w:t>.</w:t>
      </w:r>
    </w:p>
    <w:p w14:paraId="0F33C2DC" w14:textId="77777777" w:rsidR="008679AF" w:rsidRPr="00505777" w:rsidRDefault="008679AF" w:rsidP="008679AF">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For the DCI of PDSCH with feedback-disabled HARQ process</w:t>
      </w:r>
      <w:r>
        <w:rPr>
          <w:rFonts w:ascii="Times New Roman" w:hAnsi="Times New Roman" w:cs="Times New Roman"/>
          <w:bCs/>
          <w:iCs/>
          <w:sz w:val="20"/>
          <w:szCs w:val="20"/>
        </w:rPr>
        <w:t>es, support Option-1, i.e.,</w:t>
      </w:r>
    </w:p>
    <w:p w14:paraId="4FC7385B" w14:textId="77777777" w:rsidR="008679AF" w:rsidRPr="00C2649C" w:rsidRDefault="008679AF" w:rsidP="008679AF">
      <w:pPr>
        <w:pStyle w:val="aff3"/>
        <w:numPr>
          <w:ilvl w:val="0"/>
          <w:numId w:val="37"/>
        </w:numPr>
        <w:spacing w:before="120" w:after="120"/>
        <w:ind w:firstLineChars="0"/>
        <w:rPr>
          <w:rFonts w:cs="Times New Roman"/>
          <w:bCs/>
          <w:sz w:val="20"/>
          <w:szCs w:val="20"/>
        </w:rPr>
      </w:pPr>
      <w:r w:rsidRPr="00C2649C">
        <w:rPr>
          <w:rFonts w:cs="Times New Roman"/>
          <w:bCs/>
          <w:sz w:val="20"/>
          <w:szCs w:val="20"/>
        </w:rPr>
        <w:t>The C-DAI and T-DAI are the count of feedback-enabled processes, despite they are not incremented, and are taken into account by the UE for type 2 codebook generation.</w:t>
      </w:r>
    </w:p>
    <w:p w14:paraId="5AF5B815" w14:textId="77777777" w:rsidR="006A1D38" w:rsidRPr="00505777" w:rsidRDefault="006A1D38" w:rsidP="006A1D38">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Pr="00377750">
        <w:rPr>
          <w:rFonts w:ascii="Times New Roman" w:hAnsi="Times New Roman" w:cs="Times New Roman"/>
          <w:bCs/>
          <w:iCs/>
          <w:sz w:val="20"/>
          <w:szCs w:val="20"/>
        </w:rPr>
        <w:t>the SPS PDSCH activation/release</w:t>
      </w:r>
      <w:r>
        <w:rPr>
          <w:rFonts w:ascii="Times New Roman" w:hAnsi="Times New Roman" w:cs="Times New Roman"/>
          <w:bCs/>
          <w:iCs/>
          <w:sz w:val="20"/>
          <w:szCs w:val="20"/>
        </w:rPr>
        <w:t xml:space="preserve">, support </w:t>
      </w:r>
      <w:r w:rsidRPr="00377750">
        <w:rPr>
          <w:rFonts w:ascii="Times New Roman" w:hAnsi="Times New Roman" w:cs="Times New Roman"/>
          <w:bCs/>
          <w:iCs/>
          <w:sz w:val="20"/>
          <w:szCs w:val="20"/>
        </w:rPr>
        <w:t>Alt-2</w:t>
      </w:r>
      <w:r>
        <w:rPr>
          <w:rFonts w:ascii="Times New Roman" w:hAnsi="Times New Roman" w:cs="Times New Roman"/>
          <w:bCs/>
          <w:iCs/>
          <w:sz w:val="20"/>
          <w:szCs w:val="20"/>
        </w:rPr>
        <w:t>, i.e.,</w:t>
      </w:r>
    </w:p>
    <w:p w14:paraId="1FA3D2AD" w14:textId="77777777" w:rsidR="006A1D38" w:rsidRPr="005250D2" w:rsidRDefault="006A1D38" w:rsidP="006A1D38">
      <w:pPr>
        <w:pStyle w:val="aff3"/>
        <w:numPr>
          <w:ilvl w:val="0"/>
          <w:numId w:val="37"/>
        </w:numPr>
        <w:spacing w:before="120" w:after="120"/>
        <w:ind w:firstLineChars="0"/>
        <w:rPr>
          <w:rFonts w:cs="Times New Roman"/>
          <w:bCs/>
          <w:iCs/>
          <w:sz w:val="20"/>
          <w:szCs w:val="20"/>
        </w:rPr>
      </w:pPr>
      <w:r w:rsidRPr="005250D2">
        <w:rPr>
          <w:rFonts w:cs="Times New Roman"/>
          <w:bCs/>
          <w:iCs/>
          <w:sz w:val="20"/>
          <w:szCs w:val="20"/>
        </w:rPr>
        <w:t>UE expects that SPS PDSCH activation/release information are transmitted using HARQ processes with feedback enabled.</w:t>
      </w:r>
    </w:p>
    <w:p w14:paraId="3EBA7F81" w14:textId="77777777" w:rsidR="00B40250" w:rsidRDefault="00B40250" w:rsidP="00B4025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Pr="00377750">
        <w:rPr>
          <w:rFonts w:ascii="Times New Roman" w:hAnsi="Times New Roman" w:cs="Times New Roman"/>
          <w:bCs/>
          <w:iCs/>
          <w:sz w:val="20"/>
          <w:szCs w:val="20"/>
        </w:rPr>
        <w:t>the SPS PDSCH</w:t>
      </w:r>
      <w:r>
        <w:rPr>
          <w:rFonts w:ascii="Times New Roman" w:hAnsi="Times New Roman" w:cs="Times New Roman"/>
          <w:bCs/>
          <w:iCs/>
          <w:sz w:val="20"/>
          <w:szCs w:val="20"/>
        </w:rPr>
        <w:t xml:space="preserve">, </w:t>
      </w:r>
      <w:r w:rsidRPr="002129EF">
        <w:rPr>
          <w:rFonts w:ascii="Times New Roman" w:hAnsi="Times New Roman" w:cs="Times New Roman"/>
          <w:bCs/>
          <w:iCs/>
          <w:sz w:val="20"/>
          <w:szCs w:val="20"/>
        </w:rPr>
        <w:t>one of following should be supported:</w:t>
      </w:r>
    </w:p>
    <w:p w14:paraId="13BA47D1" w14:textId="77777777" w:rsidR="00B40250" w:rsidRPr="002129EF" w:rsidRDefault="00B40250" w:rsidP="00B40250">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Option-2: The feedback for the HARQ process associated to SPS PDSCH can be disabled by RRC configuration per HARQ process.</w:t>
      </w:r>
    </w:p>
    <w:p w14:paraId="6C61C922" w14:textId="77777777" w:rsidR="00B40250" w:rsidRPr="002129EF" w:rsidRDefault="00B40250" w:rsidP="00B40250">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Option-3: The feedback for the HARQ process associated to SPS PDSCH can be disabled by RRC configuration per SPS configuration.</w:t>
      </w:r>
    </w:p>
    <w:p w14:paraId="4522C1F5" w14:textId="77777777" w:rsidR="00793357" w:rsidRDefault="00793357" w:rsidP="00793357">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E2644">
        <w:rPr>
          <w:rFonts w:ascii="Times New Roman" w:hAnsi="Times New Roman" w:cs="Times New Roman"/>
          <w:bCs/>
          <w:sz w:val="20"/>
          <w:szCs w:val="20"/>
        </w:rPr>
        <w:t>UE expects that MAC-CEs are transmitted using HARQ processes with feedback enabled.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ED4BFCA" w14:textId="77777777" w:rsidR="00A26088" w:rsidRPr="00A26088" w:rsidRDefault="00A26088" w:rsidP="00A26088">
      <w:pPr>
        <w:pStyle w:val="aff3"/>
        <w:numPr>
          <w:ilvl w:val="0"/>
          <w:numId w:val="6"/>
        </w:numPr>
        <w:spacing w:before="120" w:after="120"/>
        <w:ind w:firstLineChars="0"/>
        <w:rPr>
          <w:rFonts w:cs="Times New Roman"/>
          <w:sz w:val="20"/>
          <w:szCs w:val="20"/>
        </w:rPr>
      </w:pPr>
      <w:bookmarkStart w:id="6" w:name="_Ref83712416"/>
      <w:bookmarkStart w:id="7" w:name="_Ref78875676"/>
      <w:bookmarkStart w:id="8" w:name="_Ref71203205"/>
      <w:bookmarkStart w:id="9" w:name="_Ref60817485"/>
      <w:bookmarkStart w:id="10" w:name="_Ref53511278"/>
      <w:bookmarkStart w:id="11" w:name="_Ref53491160"/>
      <w:bookmarkStart w:id="12" w:name="_Ref30757894"/>
      <w:bookmarkStart w:id="13" w:name="_Ref23496549"/>
      <w:bookmarkStart w:id="14" w:name="_Ref533782101"/>
      <w:bookmarkStart w:id="15" w:name="_Ref521313643"/>
      <w:bookmarkStart w:id="16" w:name="_Ref521162878"/>
      <w:bookmarkStart w:id="17" w:name="_Ref505867252"/>
      <w:bookmarkStart w:id="18" w:name="_Ref505807368"/>
      <w:r w:rsidRPr="00A26088">
        <w:rPr>
          <w:rFonts w:cs="Times New Roman"/>
          <w:sz w:val="20"/>
          <w:szCs w:val="20"/>
        </w:rPr>
        <w:t>Chairman's Notes RAN1#106-e, August 16th – 27th, 2021.</w:t>
      </w:r>
      <w:bookmarkEnd w:id="6"/>
    </w:p>
    <w:p w14:paraId="259BDCDE" w14:textId="77777777" w:rsidR="00A71963" w:rsidRPr="00A26088" w:rsidRDefault="00A71963" w:rsidP="00A71963">
      <w:pPr>
        <w:pStyle w:val="aff3"/>
        <w:numPr>
          <w:ilvl w:val="0"/>
          <w:numId w:val="6"/>
        </w:numPr>
        <w:spacing w:before="120" w:after="120"/>
        <w:ind w:firstLineChars="0"/>
        <w:rPr>
          <w:rFonts w:cs="Times New Roman"/>
          <w:sz w:val="20"/>
          <w:szCs w:val="20"/>
        </w:rPr>
      </w:pPr>
      <w:bookmarkStart w:id="19" w:name="_Ref83717225"/>
      <w:r w:rsidRPr="00A71963">
        <w:rPr>
          <w:rFonts w:cs="Times New Roman"/>
          <w:sz w:val="20"/>
          <w:szCs w:val="20"/>
        </w:rPr>
        <w:t>R1-2108511</w:t>
      </w:r>
      <w:r>
        <w:rPr>
          <w:rFonts w:cs="Times New Roman"/>
          <w:sz w:val="20"/>
          <w:szCs w:val="20"/>
        </w:rPr>
        <w:t>, “</w:t>
      </w:r>
      <w:r w:rsidRPr="00A71963">
        <w:rPr>
          <w:rFonts w:cs="Times New Roman"/>
          <w:sz w:val="20"/>
          <w:szCs w:val="20"/>
        </w:rPr>
        <w:t>Summary#2 of AI 8.4.3 for HARQ in NTN</w:t>
      </w:r>
      <w:r>
        <w:rPr>
          <w:rFonts w:cs="Times New Roman"/>
          <w:sz w:val="20"/>
          <w:szCs w:val="20"/>
        </w:rPr>
        <w:t xml:space="preserve">”, </w:t>
      </w:r>
      <w:r w:rsidRPr="00A26088">
        <w:rPr>
          <w:rFonts w:cs="Times New Roman"/>
          <w:sz w:val="20"/>
          <w:szCs w:val="20"/>
        </w:rPr>
        <w:t>August 16th – 27th, 2021.</w:t>
      </w:r>
      <w:bookmarkEnd w:id="7"/>
      <w:bookmarkEnd w:id="8"/>
      <w:bookmarkEnd w:id="9"/>
      <w:bookmarkEnd w:id="10"/>
      <w:bookmarkEnd w:id="11"/>
      <w:bookmarkEnd w:id="12"/>
      <w:bookmarkEnd w:id="13"/>
      <w:bookmarkEnd w:id="14"/>
      <w:bookmarkEnd w:id="15"/>
      <w:bookmarkEnd w:id="16"/>
      <w:bookmarkEnd w:id="17"/>
      <w:bookmarkEnd w:id="18"/>
      <w:bookmarkEnd w:id="19"/>
    </w:p>
    <w:sectPr w:rsidR="00A71963" w:rsidRPr="00A26088"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99A30" w14:textId="77777777" w:rsidR="00081F44" w:rsidRDefault="00081F44" w:rsidP="004B161B">
      <w:r>
        <w:separator/>
      </w:r>
    </w:p>
  </w:endnote>
  <w:endnote w:type="continuationSeparator" w:id="0">
    <w:p w14:paraId="2ACEE428" w14:textId="77777777" w:rsidR="00081F44" w:rsidRDefault="00081F4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469C9" w14:textId="77777777" w:rsidR="00081F44" w:rsidRDefault="00081F44" w:rsidP="004B161B">
      <w:r>
        <w:separator/>
      </w:r>
    </w:p>
  </w:footnote>
  <w:footnote w:type="continuationSeparator" w:id="0">
    <w:p w14:paraId="07B36115" w14:textId="77777777" w:rsidR="00081F44" w:rsidRDefault="00081F4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B3326F"/>
    <w:multiLevelType w:val="hybridMultilevel"/>
    <w:tmpl w:val="05504624"/>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35AEB"/>
    <w:multiLevelType w:val="hybridMultilevel"/>
    <w:tmpl w:val="24427962"/>
    <w:lvl w:ilvl="0" w:tplc="339C3F4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4EB6214"/>
    <w:multiLevelType w:val="hybridMultilevel"/>
    <w:tmpl w:val="F2147CA0"/>
    <w:lvl w:ilvl="0" w:tplc="3B0CAD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7A1618"/>
    <w:multiLevelType w:val="multilevel"/>
    <w:tmpl w:val="427A161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09CB"/>
    <w:multiLevelType w:val="hybridMultilevel"/>
    <w:tmpl w:val="83DE480A"/>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62686F"/>
    <w:multiLevelType w:val="hybridMultilevel"/>
    <w:tmpl w:val="CEDE91E0"/>
    <w:lvl w:ilvl="0" w:tplc="91C8246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2"/>
  </w:num>
  <w:num w:numId="4">
    <w:abstractNumId w:val="32"/>
  </w:num>
  <w:num w:numId="5">
    <w:abstractNumId w:val="2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27"/>
  </w:num>
  <w:num w:numId="9">
    <w:abstractNumId w:val="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2"/>
  </w:num>
  <w:num w:numId="13">
    <w:abstractNumId w:val="15"/>
  </w:num>
  <w:num w:numId="14">
    <w:abstractNumId w:val="21"/>
  </w:num>
  <w:num w:numId="15">
    <w:abstractNumId w:val="3"/>
  </w:num>
  <w:num w:numId="16">
    <w:abstractNumId w:val="18"/>
  </w:num>
  <w:num w:numId="17">
    <w:abstractNumId w:val="20"/>
  </w:num>
  <w:num w:numId="18">
    <w:abstractNumId w:val="10"/>
  </w:num>
  <w:num w:numId="19">
    <w:abstractNumId w:val="9"/>
  </w:num>
  <w:num w:numId="20">
    <w:abstractNumId w:val="6"/>
  </w:num>
  <w:num w:numId="21">
    <w:abstractNumId w:val="24"/>
  </w:num>
  <w:num w:numId="22">
    <w:abstractNumId w:val="30"/>
  </w:num>
  <w:num w:numId="23">
    <w:abstractNumId w:val="4"/>
  </w:num>
  <w:num w:numId="24">
    <w:abstractNumId w:val="24"/>
  </w:num>
  <w:num w:numId="25">
    <w:abstractNumId w:val="25"/>
  </w:num>
  <w:num w:numId="26">
    <w:abstractNumId w:val="31"/>
  </w:num>
  <w:num w:numId="27">
    <w:abstractNumId w:val="2"/>
  </w:num>
  <w:num w:numId="28">
    <w:abstractNumId w:val="24"/>
  </w:num>
  <w:num w:numId="29">
    <w:abstractNumId w:val="24"/>
  </w:num>
  <w:num w:numId="30">
    <w:abstractNumId w:val="17"/>
  </w:num>
  <w:num w:numId="31">
    <w:abstractNumId w:val="26"/>
  </w:num>
  <w:num w:numId="32">
    <w:abstractNumId w:val="19"/>
  </w:num>
  <w:num w:numId="33">
    <w:abstractNumId w:val="11"/>
  </w:num>
  <w:num w:numId="34">
    <w:abstractNumId w:val="24"/>
  </w:num>
  <w:num w:numId="35">
    <w:abstractNumId w:val="24"/>
  </w:num>
  <w:num w:numId="36">
    <w:abstractNumId w:val="24"/>
  </w:num>
  <w:num w:numId="37">
    <w:abstractNumId w:val="29"/>
  </w:num>
  <w:num w:numId="38">
    <w:abstractNumId w:val="16"/>
  </w:num>
  <w:num w:numId="39">
    <w:abstractNumId w:val="24"/>
  </w:num>
  <w:num w:numId="40">
    <w:abstractNumId w:val="24"/>
  </w:num>
  <w:num w:numId="41">
    <w:abstractNumId w:val="7"/>
  </w:num>
  <w:num w:numId="42">
    <w:abstractNumId w:val="24"/>
  </w:num>
  <w:num w:numId="4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BB5"/>
    <w:rsid w:val="00010E4C"/>
    <w:rsid w:val="00010EF1"/>
    <w:rsid w:val="00010F24"/>
    <w:rsid w:val="0001154B"/>
    <w:rsid w:val="00011DB4"/>
    <w:rsid w:val="00012594"/>
    <w:rsid w:val="0001361C"/>
    <w:rsid w:val="0001362F"/>
    <w:rsid w:val="00013BB4"/>
    <w:rsid w:val="00014A9D"/>
    <w:rsid w:val="00014CDB"/>
    <w:rsid w:val="00014F01"/>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7E7"/>
    <w:rsid w:val="00052DEC"/>
    <w:rsid w:val="00052ECA"/>
    <w:rsid w:val="000535B2"/>
    <w:rsid w:val="00053B6F"/>
    <w:rsid w:val="00053C3F"/>
    <w:rsid w:val="000546D0"/>
    <w:rsid w:val="00054A81"/>
    <w:rsid w:val="00054F34"/>
    <w:rsid w:val="000558BB"/>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E3A"/>
    <w:rsid w:val="00063F5E"/>
    <w:rsid w:val="000647F4"/>
    <w:rsid w:val="00064B32"/>
    <w:rsid w:val="00064F8E"/>
    <w:rsid w:val="000654F3"/>
    <w:rsid w:val="00065652"/>
    <w:rsid w:val="0006617A"/>
    <w:rsid w:val="000664FB"/>
    <w:rsid w:val="000667CE"/>
    <w:rsid w:val="00067232"/>
    <w:rsid w:val="00067556"/>
    <w:rsid w:val="00067976"/>
    <w:rsid w:val="00067B80"/>
    <w:rsid w:val="00067C75"/>
    <w:rsid w:val="00067F4C"/>
    <w:rsid w:val="0007046C"/>
    <w:rsid w:val="00070CAF"/>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371"/>
    <w:rsid w:val="00075496"/>
    <w:rsid w:val="000756F1"/>
    <w:rsid w:val="00075707"/>
    <w:rsid w:val="0007571C"/>
    <w:rsid w:val="00075A77"/>
    <w:rsid w:val="00075C34"/>
    <w:rsid w:val="00075CFE"/>
    <w:rsid w:val="0007640C"/>
    <w:rsid w:val="000767FE"/>
    <w:rsid w:val="00077B13"/>
    <w:rsid w:val="00077C7A"/>
    <w:rsid w:val="00077DE2"/>
    <w:rsid w:val="00080156"/>
    <w:rsid w:val="0008057D"/>
    <w:rsid w:val="000805F8"/>
    <w:rsid w:val="0008072F"/>
    <w:rsid w:val="000807DD"/>
    <w:rsid w:val="0008105C"/>
    <w:rsid w:val="00081146"/>
    <w:rsid w:val="000812C5"/>
    <w:rsid w:val="00081F44"/>
    <w:rsid w:val="000820C2"/>
    <w:rsid w:val="000825A9"/>
    <w:rsid w:val="0008276E"/>
    <w:rsid w:val="00082BDA"/>
    <w:rsid w:val="00082F53"/>
    <w:rsid w:val="00083BF3"/>
    <w:rsid w:val="0008407D"/>
    <w:rsid w:val="0008429A"/>
    <w:rsid w:val="00084592"/>
    <w:rsid w:val="000848F1"/>
    <w:rsid w:val="00084C6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34A"/>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DB6"/>
    <w:rsid w:val="00137F50"/>
    <w:rsid w:val="00140BBE"/>
    <w:rsid w:val="00140D12"/>
    <w:rsid w:val="00140F35"/>
    <w:rsid w:val="00141E77"/>
    <w:rsid w:val="00142C04"/>
    <w:rsid w:val="00142C6A"/>
    <w:rsid w:val="00142DB0"/>
    <w:rsid w:val="0014307C"/>
    <w:rsid w:val="00143086"/>
    <w:rsid w:val="00143403"/>
    <w:rsid w:val="001435E2"/>
    <w:rsid w:val="00143618"/>
    <w:rsid w:val="00143EA8"/>
    <w:rsid w:val="00145554"/>
    <w:rsid w:val="00145A78"/>
    <w:rsid w:val="00145BB9"/>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FD9"/>
    <w:rsid w:val="00160481"/>
    <w:rsid w:val="001620EC"/>
    <w:rsid w:val="0016260A"/>
    <w:rsid w:val="0016293E"/>
    <w:rsid w:val="00162C81"/>
    <w:rsid w:val="00163058"/>
    <w:rsid w:val="00163078"/>
    <w:rsid w:val="0016352E"/>
    <w:rsid w:val="00163BE3"/>
    <w:rsid w:val="001649FA"/>
    <w:rsid w:val="00164A6F"/>
    <w:rsid w:val="00165963"/>
    <w:rsid w:val="00165BE7"/>
    <w:rsid w:val="00165CC4"/>
    <w:rsid w:val="00165D1C"/>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B3C"/>
    <w:rsid w:val="001C5172"/>
    <w:rsid w:val="001C51E5"/>
    <w:rsid w:val="001C556A"/>
    <w:rsid w:val="001C5792"/>
    <w:rsid w:val="001C588B"/>
    <w:rsid w:val="001C5A47"/>
    <w:rsid w:val="001C5AF1"/>
    <w:rsid w:val="001C5BF9"/>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B5E"/>
    <w:rsid w:val="001E2F20"/>
    <w:rsid w:val="001E36B1"/>
    <w:rsid w:val="001E3833"/>
    <w:rsid w:val="001E4406"/>
    <w:rsid w:val="001E443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7A7"/>
    <w:rsid w:val="00252DD0"/>
    <w:rsid w:val="00253064"/>
    <w:rsid w:val="00253542"/>
    <w:rsid w:val="00253A4E"/>
    <w:rsid w:val="00253D20"/>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C06"/>
    <w:rsid w:val="00273D4B"/>
    <w:rsid w:val="00273EA7"/>
    <w:rsid w:val="00273F20"/>
    <w:rsid w:val="00274383"/>
    <w:rsid w:val="002746CD"/>
    <w:rsid w:val="002747B1"/>
    <w:rsid w:val="00275362"/>
    <w:rsid w:val="00275E83"/>
    <w:rsid w:val="002768B9"/>
    <w:rsid w:val="002769C3"/>
    <w:rsid w:val="0027725D"/>
    <w:rsid w:val="00277529"/>
    <w:rsid w:val="00280051"/>
    <w:rsid w:val="00280704"/>
    <w:rsid w:val="00280F28"/>
    <w:rsid w:val="002813A6"/>
    <w:rsid w:val="00281A3E"/>
    <w:rsid w:val="00281CFE"/>
    <w:rsid w:val="002820B0"/>
    <w:rsid w:val="00282FB9"/>
    <w:rsid w:val="002837B0"/>
    <w:rsid w:val="002839CA"/>
    <w:rsid w:val="00283D72"/>
    <w:rsid w:val="002842D1"/>
    <w:rsid w:val="00284E4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94C"/>
    <w:rsid w:val="002B2C38"/>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879"/>
    <w:rsid w:val="003351D3"/>
    <w:rsid w:val="00335A7B"/>
    <w:rsid w:val="00335B47"/>
    <w:rsid w:val="0033618A"/>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D12"/>
    <w:rsid w:val="0035238B"/>
    <w:rsid w:val="003523B7"/>
    <w:rsid w:val="003529F1"/>
    <w:rsid w:val="00353029"/>
    <w:rsid w:val="0035318E"/>
    <w:rsid w:val="00353244"/>
    <w:rsid w:val="0035325B"/>
    <w:rsid w:val="003532C6"/>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EA5"/>
    <w:rsid w:val="0038246F"/>
    <w:rsid w:val="00382866"/>
    <w:rsid w:val="00382869"/>
    <w:rsid w:val="00382C3C"/>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5AA"/>
    <w:rsid w:val="0041687B"/>
    <w:rsid w:val="004169CB"/>
    <w:rsid w:val="00417496"/>
    <w:rsid w:val="00417983"/>
    <w:rsid w:val="0042018E"/>
    <w:rsid w:val="004209E5"/>
    <w:rsid w:val="004223A0"/>
    <w:rsid w:val="00422C8D"/>
    <w:rsid w:val="004244C6"/>
    <w:rsid w:val="0042456B"/>
    <w:rsid w:val="00424DC6"/>
    <w:rsid w:val="00424E0E"/>
    <w:rsid w:val="0042538C"/>
    <w:rsid w:val="00425726"/>
    <w:rsid w:val="00425877"/>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A19"/>
    <w:rsid w:val="00436F71"/>
    <w:rsid w:val="004372C7"/>
    <w:rsid w:val="004377EA"/>
    <w:rsid w:val="004379A3"/>
    <w:rsid w:val="00437A81"/>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9D"/>
    <w:rsid w:val="0045547D"/>
    <w:rsid w:val="00455A6C"/>
    <w:rsid w:val="0045626A"/>
    <w:rsid w:val="004566A6"/>
    <w:rsid w:val="00456E8C"/>
    <w:rsid w:val="00456FCF"/>
    <w:rsid w:val="0045781A"/>
    <w:rsid w:val="004578DD"/>
    <w:rsid w:val="00457944"/>
    <w:rsid w:val="00457AFE"/>
    <w:rsid w:val="00457DEA"/>
    <w:rsid w:val="00460720"/>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D1B"/>
    <w:rsid w:val="00474D80"/>
    <w:rsid w:val="004750A8"/>
    <w:rsid w:val="004754E0"/>
    <w:rsid w:val="0047562C"/>
    <w:rsid w:val="004757B8"/>
    <w:rsid w:val="00475D44"/>
    <w:rsid w:val="00476044"/>
    <w:rsid w:val="00476580"/>
    <w:rsid w:val="00476A4F"/>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4AF"/>
    <w:rsid w:val="00493829"/>
    <w:rsid w:val="00493837"/>
    <w:rsid w:val="00493EF1"/>
    <w:rsid w:val="0049441E"/>
    <w:rsid w:val="00495331"/>
    <w:rsid w:val="0049537B"/>
    <w:rsid w:val="00495E28"/>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B1F"/>
    <w:rsid w:val="00513D7C"/>
    <w:rsid w:val="00514DD8"/>
    <w:rsid w:val="0051549F"/>
    <w:rsid w:val="00515730"/>
    <w:rsid w:val="00515BAC"/>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B56"/>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6FB9"/>
    <w:rsid w:val="005B71D3"/>
    <w:rsid w:val="005B74C7"/>
    <w:rsid w:val="005B7A62"/>
    <w:rsid w:val="005B7CAF"/>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58C9"/>
    <w:rsid w:val="006B60FA"/>
    <w:rsid w:val="006B61B1"/>
    <w:rsid w:val="006B6B63"/>
    <w:rsid w:val="006B70EF"/>
    <w:rsid w:val="006B7E2B"/>
    <w:rsid w:val="006C0253"/>
    <w:rsid w:val="006C02A7"/>
    <w:rsid w:val="006C0AEB"/>
    <w:rsid w:val="006C0EFC"/>
    <w:rsid w:val="006C1494"/>
    <w:rsid w:val="006C2187"/>
    <w:rsid w:val="006C22A0"/>
    <w:rsid w:val="006C247B"/>
    <w:rsid w:val="006C266A"/>
    <w:rsid w:val="006C2A73"/>
    <w:rsid w:val="006C2C1D"/>
    <w:rsid w:val="006C2CD6"/>
    <w:rsid w:val="006C3191"/>
    <w:rsid w:val="006C363A"/>
    <w:rsid w:val="006C46B1"/>
    <w:rsid w:val="006C4DDE"/>
    <w:rsid w:val="006C5313"/>
    <w:rsid w:val="006C68A2"/>
    <w:rsid w:val="006C6BFF"/>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219"/>
    <w:rsid w:val="0075724E"/>
    <w:rsid w:val="00757354"/>
    <w:rsid w:val="00757576"/>
    <w:rsid w:val="0075783A"/>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509"/>
    <w:rsid w:val="00780A1E"/>
    <w:rsid w:val="00781B56"/>
    <w:rsid w:val="0078217D"/>
    <w:rsid w:val="00782206"/>
    <w:rsid w:val="007822E4"/>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91C"/>
    <w:rsid w:val="007E4A23"/>
    <w:rsid w:val="007E4D03"/>
    <w:rsid w:val="007E4E34"/>
    <w:rsid w:val="007E510B"/>
    <w:rsid w:val="007E569A"/>
    <w:rsid w:val="007E5B72"/>
    <w:rsid w:val="007E6318"/>
    <w:rsid w:val="007E76E8"/>
    <w:rsid w:val="007E7786"/>
    <w:rsid w:val="007E7D67"/>
    <w:rsid w:val="007E7FDF"/>
    <w:rsid w:val="007F0452"/>
    <w:rsid w:val="007F0466"/>
    <w:rsid w:val="007F0E7C"/>
    <w:rsid w:val="007F0F22"/>
    <w:rsid w:val="007F0F67"/>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AEC"/>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9BB"/>
    <w:rsid w:val="008C32F2"/>
    <w:rsid w:val="008C33F1"/>
    <w:rsid w:val="008C3713"/>
    <w:rsid w:val="008C3756"/>
    <w:rsid w:val="008C3EED"/>
    <w:rsid w:val="008C4167"/>
    <w:rsid w:val="008C4765"/>
    <w:rsid w:val="008C4A1C"/>
    <w:rsid w:val="008C4CBD"/>
    <w:rsid w:val="008C5920"/>
    <w:rsid w:val="008C5B8F"/>
    <w:rsid w:val="008C5D49"/>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A6A"/>
    <w:rsid w:val="00994A87"/>
    <w:rsid w:val="00994B6E"/>
    <w:rsid w:val="00995780"/>
    <w:rsid w:val="00995856"/>
    <w:rsid w:val="00995904"/>
    <w:rsid w:val="009962EB"/>
    <w:rsid w:val="009962F7"/>
    <w:rsid w:val="0099675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621"/>
    <w:rsid w:val="00A5511D"/>
    <w:rsid w:val="00A551C1"/>
    <w:rsid w:val="00A55BC9"/>
    <w:rsid w:val="00A55E48"/>
    <w:rsid w:val="00A5661F"/>
    <w:rsid w:val="00A56903"/>
    <w:rsid w:val="00A569A7"/>
    <w:rsid w:val="00A5717B"/>
    <w:rsid w:val="00A576A2"/>
    <w:rsid w:val="00A577D2"/>
    <w:rsid w:val="00A57AF4"/>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2207"/>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B8D"/>
    <w:rsid w:val="00C8008B"/>
    <w:rsid w:val="00C80170"/>
    <w:rsid w:val="00C803C5"/>
    <w:rsid w:val="00C80DF5"/>
    <w:rsid w:val="00C80F5D"/>
    <w:rsid w:val="00C810F4"/>
    <w:rsid w:val="00C81166"/>
    <w:rsid w:val="00C81F56"/>
    <w:rsid w:val="00C820B1"/>
    <w:rsid w:val="00C821B5"/>
    <w:rsid w:val="00C828D0"/>
    <w:rsid w:val="00C83222"/>
    <w:rsid w:val="00C835E6"/>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52B5"/>
    <w:rsid w:val="00C9531F"/>
    <w:rsid w:val="00C955C6"/>
    <w:rsid w:val="00C95640"/>
    <w:rsid w:val="00C95FD8"/>
    <w:rsid w:val="00C973B4"/>
    <w:rsid w:val="00C97E2F"/>
    <w:rsid w:val="00CA0183"/>
    <w:rsid w:val="00CA020C"/>
    <w:rsid w:val="00CA0491"/>
    <w:rsid w:val="00CA0E31"/>
    <w:rsid w:val="00CA1847"/>
    <w:rsid w:val="00CA2B7E"/>
    <w:rsid w:val="00CA2DC4"/>
    <w:rsid w:val="00CA31B2"/>
    <w:rsid w:val="00CA3393"/>
    <w:rsid w:val="00CA3875"/>
    <w:rsid w:val="00CA394D"/>
    <w:rsid w:val="00CA3CD7"/>
    <w:rsid w:val="00CA402B"/>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755"/>
    <w:rsid w:val="00CB398E"/>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E7"/>
    <w:rsid w:val="00D5601C"/>
    <w:rsid w:val="00D561B7"/>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7F1"/>
    <w:rsid w:val="00DC403F"/>
    <w:rsid w:val="00DC4430"/>
    <w:rsid w:val="00DC4915"/>
    <w:rsid w:val="00DC4A32"/>
    <w:rsid w:val="00DC4B28"/>
    <w:rsid w:val="00DC4D83"/>
    <w:rsid w:val="00DC4D92"/>
    <w:rsid w:val="00DC55BD"/>
    <w:rsid w:val="00DC56B6"/>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315"/>
    <w:rsid w:val="00DD469A"/>
    <w:rsid w:val="00DD4A01"/>
    <w:rsid w:val="00DD4ADB"/>
    <w:rsid w:val="00DD4B3C"/>
    <w:rsid w:val="00DD54FC"/>
    <w:rsid w:val="00DD6AB1"/>
    <w:rsid w:val="00DD6DAD"/>
    <w:rsid w:val="00DD76E6"/>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92"/>
    <w:rsid w:val="00E01BD4"/>
    <w:rsid w:val="00E01DDD"/>
    <w:rsid w:val="00E01F21"/>
    <w:rsid w:val="00E02220"/>
    <w:rsid w:val="00E0231A"/>
    <w:rsid w:val="00E0254B"/>
    <w:rsid w:val="00E029AB"/>
    <w:rsid w:val="00E02A39"/>
    <w:rsid w:val="00E02DA9"/>
    <w:rsid w:val="00E0416B"/>
    <w:rsid w:val="00E043F3"/>
    <w:rsid w:val="00E0467A"/>
    <w:rsid w:val="00E046F0"/>
    <w:rsid w:val="00E04847"/>
    <w:rsid w:val="00E05755"/>
    <w:rsid w:val="00E05BF3"/>
    <w:rsid w:val="00E05D18"/>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83A"/>
    <w:rsid w:val="00E32A6A"/>
    <w:rsid w:val="00E32CD8"/>
    <w:rsid w:val="00E32F21"/>
    <w:rsid w:val="00E3317F"/>
    <w:rsid w:val="00E33C8F"/>
    <w:rsid w:val="00E341FF"/>
    <w:rsid w:val="00E34B3D"/>
    <w:rsid w:val="00E34D57"/>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F57"/>
    <w:rsid w:val="00E414A1"/>
    <w:rsid w:val="00E41679"/>
    <w:rsid w:val="00E418FC"/>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D7"/>
    <w:rsid w:val="00E468F2"/>
    <w:rsid w:val="00E46E69"/>
    <w:rsid w:val="00E47AA6"/>
    <w:rsid w:val="00E50637"/>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60369"/>
    <w:rsid w:val="00E6084A"/>
    <w:rsid w:val="00E60B11"/>
    <w:rsid w:val="00E60CFB"/>
    <w:rsid w:val="00E60D55"/>
    <w:rsid w:val="00E60D8F"/>
    <w:rsid w:val="00E61032"/>
    <w:rsid w:val="00E61278"/>
    <w:rsid w:val="00E615FF"/>
    <w:rsid w:val="00E61800"/>
    <w:rsid w:val="00E619A7"/>
    <w:rsid w:val="00E61A7F"/>
    <w:rsid w:val="00E61EDC"/>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7140"/>
    <w:rsid w:val="00EC7224"/>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421"/>
    <w:rsid w:val="00FF44CF"/>
    <w:rsid w:val="00FF6E35"/>
    <w:rsid w:val="00FF6F14"/>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70799294">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6693179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1EF3-E233-4457-9C7B-E8EEE00C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4</Pages>
  <Words>2173</Words>
  <Characters>12388</Characters>
  <Application>Microsoft Office Word</Application>
  <DocSecurity>0</DocSecurity>
  <Lines>103</Lines>
  <Paragraphs>29</Paragraphs>
  <ScaleCrop>false</ScaleCrop>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2256</cp:revision>
  <dcterms:created xsi:type="dcterms:W3CDTF">2020-10-13T08:13:00Z</dcterms:created>
  <dcterms:modified xsi:type="dcterms:W3CDTF">2021-09-30T02:29:00Z</dcterms:modified>
</cp:coreProperties>
</file>